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BBD17" w14:textId="77777777" w:rsidR="004679DE" w:rsidRDefault="004679DE" w:rsidP="004679DE">
      <w:pPr>
        <w:pStyle w:val="Title"/>
        <w:jc w:val="right"/>
      </w:pPr>
      <w:bookmarkStart w:id="0" w:name="_GoBack"/>
      <w:bookmarkEnd w:id="0"/>
      <w:r>
        <w:rPr>
          <w:noProof/>
          <w:lang w:eastAsia="en-US"/>
        </w:rPr>
        <w:drawing>
          <wp:inline distT="0" distB="0" distL="0" distR="0" wp14:anchorId="1ACAADB7" wp14:editId="6C7716A1">
            <wp:extent cx="1314450" cy="821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 r="3576" b="3576"/>
                    <a:stretch/>
                  </pic:blipFill>
                  <pic:spPr bwMode="auto">
                    <a:xfrm>
                      <a:off x="0" y="0"/>
                      <a:ext cx="1338756" cy="837105"/>
                    </a:xfrm>
                    <a:prstGeom prst="rect">
                      <a:avLst/>
                    </a:prstGeom>
                    <a:noFill/>
                  </pic:spPr>
                </pic:pic>
              </a:graphicData>
            </a:graphic>
          </wp:inline>
        </w:drawing>
      </w:r>
    </w:p>
    <w:p w14:paraId="61C1C6BD" w14:textId="77777777" w:rsidR="00F14F49" w:rsidRDefault="00F14F49">
      <w:pPr>
        <w:pStyle w:val="Title"/>
      </w:pPr>
    </w:p>
    <w:p w14:paraId="61F22104" w14:textId="18F0FB67" w:rsidR="00645A75" w:rsidRDefault="008A4937">
      <w:pPr>
        <w:pStyle w:val="Title"/>
      </w:pPr>
      <w:r>
        <w:t>THE</w:t>
      </w:r>
      <w:r w:rsidR="004679DE" w:rsidRPr="004679DE">
        <w:t xml:space="preserve"> </w:t>
      </w:r>
      <w:r w:rsidR="000A3FA6">
        <w:t>114</w:t>
      </w:r>
      <w:r w:rsidR="004679DE" w:rsidRPr="004679DE">
        <w:t> </w:t>
      </w:r>
      <w:r w:rsidR="00F723C3">
        <w:t xml:space="preserve">Introduction to </w:t>
      </w:r>
      <w:r w:rsidR="000A3FA6">
        <w:t>Pentecostal Doctrine</w:t>
      </w:r>
      <w:r w:rsidR="00F14F49">
        <w:t xml:space="preserve"> - </w:t>
      </w:r>
      <w:sdt>
        <w:sdtPr>
          <w:alias w:val="Syllabus:"/>
          <w:tag w:val="Syllabus:"/>
          <w:id w:val="448130356"/>
          <w:placeholder>
            <w:docPart w:val="C1ABE3AB59FA4C0BA7CEEB06EB6CB0BD"/>
          </w:placeholder>
          <w:temporary/>
          <w:showingPlcHdr/>
          <w15:appearance w15:val="hidden"/>
        </w:sdtPr>
        <w:sdtEndPr/>
        <w:sdtContent>
          <w:r w:rsidR="0059569D">
            <w:t>Syllabus</w:t>
          </w:r>
        </w:sdtContent>
      </w:sdt>
    </w:p>
    <w:p w14:paraId="20E986EC" w14:textId="71A466D2" w:rsidR="004679DE" w:rsidRDefault="00F723C3" w:rsidP="004679DE">
      <w:pPr>
        <w:pStyle w:val="Subtitle"/>
      </w:pPr>
      <w:r>
        <w:t>S</w:t>
      </w:r>
      <w:r w:rsidR="000A3FA6">
        <w:t>ummer 2024</w:t>
      </w:r>
      <w:r w:rsidR="00D51F24">
        <w:t xml:space="preserve"> - Intensive</w:t>
      </w:r>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73B53A5D" w14:textId="77777777" w:rsidTr="009D3D78">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E09BE37C86D4491A9FC10356BFB2478E"/>
            </w:placeholder>
            <w:temporary/>
            <w:showingPlcHdr/>
            <w15:appearance w15:val="hidden"/>
          </w:sdtPr>
          <w:sdtEndPr/>
          <w:sdtContent>
            <w:tc>
              <w:tcPr>
                <w:tcW w:w="3412" w:type="dxa"/>
              </w:tcPr>
              <w:p w14:paraId="39E9D7DD" w14:textId="77777777" w:rsidR="00645A75" w:rsidRDefault="0059569D">
                <w:r>
                  <w:t>Instructor</w:t>
                </w:r>
              </w:p>
            </w:tc>
          </w:sdtContent>
        </w:sdt>
        <w:sdt>
          <w:sdtPr>
            <w:alias w:val="Email:"/>
            <w:tag w:val="Email:"/>
            <w:id w:val="-1716189078"/>
            <w:placeholder>
              <w:docPart w:val="71399DB7B82544CFB5F01B6D580021F1"/>
            </w:placeholder>
            <w:temporary/>
            <w:showingPlcHdr/>
            <w15:appearance w15:val="hidden"/>
          </w:sdtPr>
          <w:sdtEndPr/>
          <w:sdtContent>
            <w:tc>
              <w:tcPr>
                <w:tcW w:w="3401" w:type="dxa"/>
              </w:tcPr>
              <w:p w14:paraId="5B0B01BD" w14:textId="77777777" w:rsidR="00645A75" w:rsidRDefault="0059569D">
                <w:r>
                  <w:t>Email</w:t>
                </w:r>
              </w:p>
            </w:tc>
          </w:sdtContent>
        </w:sdt>
        <w:tc>
          <w:tcPr>
            <w:tcW w:w="3411" w:type="dxa"/>
          </w:tcPr>
          <w:p w14:paraId="504EA24D" w14:textId="77777777" w:rsidR="00645A75" w:rsidRDefault="004679DE" w:rsidP="004679DE">
            <w:r>
              <w:t>Telephone number</w:t>
            </w:r>
          </w:p>
        </w:tc>
      </w:tr>
      <w:tr w:rsidR="00645A75" w14:paraId="7443C289" w14:textId="77777777" w:rsidTr="009D3D78">
        <w:tc>
          <w:tcPr>
            <w:tcW w:w="3412" w:type="dxa"/>
          </w:tcPr>
          <w:p w14:paraId="0A8CEC30" w14:textId="77777777" w:rsidR="00645A75" w:rsidRDefault="004679DE" w:rsidP="004679DE">
            <w:pPr>
              <w:pStyle w:val="NoSpacing"/>
            </w:pPr>
            <w:r>
              <w:rPr>
                <w:rStyle w:val="Strong"/>
              </w:rPr>
              <w:t>Rev. Wally Best, MDiv.</w:t>
            </w:r>
          </w:p>
        </w:tc>
        <w:tc>
          <w:tcPr>
            <w:tcW w:w="3401" w:type="dxa"/>
          </w:tcPr>
          <w:p w14:paraId="5B4D9E37" w14:textId="77777777" w:rsidR="00645A75" w:rsidRDefault="00240C0A" w:rsidP="004679DE">
            <w:pPr>
              <w:pStyle w:val="NoSpacing"/>
            </w:pPr>
            <w:hyperlink r:id="rId8" w:history="1">
              <w:r w:rsidR="004679DE" w:rsidRPr="00B53746">
                <w:rPr>
                  <w:rStyle w:val="Hyperlink"/>
                </w:rPr>
                <w:t>wally@bestw.org</w:t>
              </w:r>
            </w:hyperlink>
          </w:p>
        </w:tc>
        <w:tc>
          <w:tcPr>
            <w:tcW w:w="3411" w:type="dxa"/>
          </w:tcPr>
          <w:p w14:paraId="4BBB8756" w14:textId="53E13879" w:rsidR="00645A75" w:rsidRDefault="004679DE">
            <w:pPr>
              <w:pStyle w:val="NoSpacing"/>
            </w:pPr>
            <w:r>
              <w:t>9</w:t>
            </w:r>
            <w:r w:rsidR="00AB584E">
              <w:t>14-882-6596</w:t>
            </w:r>
          </w:p>
        </w:tc>
      </w:tr>
    </w:tbl>
    <w:p w14:paraId="668AE8DE" w14:textId="77777777" w:rsidR="00645A75" w:rsidRDefault="004679DE">
      <w:pPr>
        <w:pStyle w:val="Heading2"/>
      </w:pPr>
      <w:r>
        <w:t>Course description</w:t>
      </w:r>
    </w:p>
    <w:p w14:paraId="1C4C8C6E" w14:textId="77777777" w:rsidR="00097A4E" w:rsidRPr="00097A4E" w:rsidRDefault="00097A4E" w:rsidP="00097A4E">
      <w:pPr>
        <w:pStyle w:val="Heading2"/>
        <w:rPr>
          <w:rFonts w:ascii="Arial" w:hAnsi="Arial" w:cs="Arial"/>
          <w:color w:val="auto"/>
          <w:sz w:val="20"/>
          <w:szCs w:val="20"/>
          <w:shd w:val="clear" w:color="auto" w:fill="FFFFFF"/>
        </w:rPr>
      </w:pPr>
      <w:r w:rsidRPr="00097A4E">
        <w:rPr>
          <w:rFonts w:ascii="Arial" w:hAnsi="Arial" w:cs="Arial"/>
          <w:color w:val="auto"/>
          <w:sz w:val="20"/>
          <w:szCs w:val="20"/>
          <w:shd w:val="clear" w:color="auto" w:fill="FFFFFF"/>
        </w:rPr>
        <w:t>An examination of the four cardinal doctrines of the Assemblies of God: salvation, baptism in the Holy Spirit, healing, and the second coming of Christ. After an introductory unit on the importance of doctrine, there is a unit of study on each of the doctrines. This course is essential to further understanding the complete Pentecostal message as presented in other courses.</w:t>
      </w:r>
    </w:p>
    <w:p w14:paraId="01105D02" w14:textId="77777777" w:rsidR="00645A75" w:rsidRDefault="00F14F49">
      <w:pPr>
        <w:pStyle w:val="Heading2"/>
      </w:pPr>
      <w:r>
        <w:t>Course schedule</w:t>
      </w:r>
    </w:p>
    <w:p w14:paraId="6BCCD9AF" w14:textId="502F6228" w:rsidR="00F14F49" w:rsidRDefault="00D51F24" w:rsidP="00F14F49">
      <w:r>
        <w:t xml:space="preserve">Wednesday June 5 7PM-10PM; </w:t>
      </w:r>
      <w:r w:rsidR="009F092E">
        <w:t>Satur</w:t>
      </w:r>
      <w:r w:rsidR="00F14F49">
        <w:t>day</w:t>
      </w:r>
      <w:r>
        <w:t xml:space="preserve"> June 8 </w:t>
      </w:r>
      <w:r w:rsidR="00F14F49">
        <w:t xml:space="preserve"> </w:t>
      </w:r>
      <w:r w:rsidR="009F092E">
        <w:t>10AM – 1</w:t>
      </w:r>
      <w:r>
        <w:t>PM; Wednesday June 12 7PM-10PM; Saturday June 15 10AM - 1PM</w:t>
      </w:r>
      <w:r w:rsidR="00F14F49">
        <w:t xml:space="preserve"> – Multipurpose Room, Reach Church, 294 Old Mamaroneck Rd., White Plains NY 10605 </w:t>
      </w:r>
    </w:p>
    <w:p w14:paraId="2CC8051D" w14:textId="77777777" w:rsidR="006E1981" w:rsidRPr="00403F49" w:rsidRDefault="006E1981" w:rsidP="00F14F49">
      <w:pPr>
        <w:rPr>
          <w:color w:val="C00000"/>
        </w:rPr>
      </w:pPr>
      <w:r w:rsidRPr="00403F49">
        <w:rPr>
          <w:color w:val="C00000"/>
        </w:rPr>
        <w:t>Office hours</w:t>
      </w:r>
    </w:p>
    <w:p w14:paraId="1078F631" w14:textId="236F55C5" w:rsidR="006E1981" w:rsidRDefault="006E1981" w:rsidP="00F14F49">
      <w:pPr>
        <w:rPr>
          <w:color w:val="auto"/>
        </w:rPr>
      </w:pPr>
      <w:r w:rsidRPr="006E1981">
        <w:rPr>
          <w:color w:val="auto"/>
        </w:rPr>
        <w:t>In person</w:t>
      </w:r>
      <w:r>
        <w:rPr>
          <w:color w:val="auto"/>
        </w:rPr>
        <w:t xml:space="preserve">: Wednesdays 6PM-7PM, </w:t>
      </w:r>
      <w:r w:rsidR="002E35E6">
        <w:rPr>
          <w:color w:val="auto"/>
        </w:rPr>
        <w:t>Saturdays 1</w:t>
      </w:r>
      <w:r w:rsidR="00D51F24">
        <w:rPr>
          <w:color w:val="auto"/>
        </w:rPr>
        <w:t>P</w:t>
      </w:r>
      <w:r w:rsidR="002E35E6">
        <w:rPr>
          <w:color w:val="auto"/>
        </w:rPr>
        <w:t>M-2PM</w:t>
      </w:r>
    </w:p>
    <w:p w14:paraId="0B896250" w14:textId="77777777" w:rsidR="002E35E6" w:rsidRPr="006E1981" w:rsidRDefault="002E35E6" w:rsidP="00F14F49">
      <w:pPr>
        <w:rPr>
          <w:color w:val="auto"/>
        </w:rPr>
      </w:pPr>
      <w:r>
        <w:rPr>
          <w:color w:val="auto"/>
        </w:rPr>
        <w:t>Virtual: Phone: Monday-Thursday: 2PM-5PM; Zoom; By appointment</w:t>
      </w:r>
    </w:p>
    <w:p w14:paraId="308D467E" w14:textId="77777777" w:rsidR="00645A75" w:rsidRDefault="00240C0A">
      <w:pPr>
        <w:pStyle w:val="Heading2"/>
      </w:pPr>
      <w:sdt>
        <w:sdtPr>
          <w:alias w:val="Required text:"/>
          <w:tag w:val="Required text:"/>
          <w:id w:val="-1016695628"/>
          <w:placeholder>
            <w:docPart w:val="7D53EB0462AC455684C7E33595F87210"/>
          </w:placeholder>
          <w:temporary/>
          <w:showingPlcHdr/>
          <w15:appearance w15:val="hidden"/>
        </w:sdtPr>
        <w:sdtEndPr/>
        <w:sdtContent>
          <w:r w:rsidR="008D416A">
            <w:t xml:space="preserve">Required Text </w:t>
          </w:r>
        </w:sdtContent>
      </w:sdt>
    </w:p>
    <w:p w14:paraId="36D628CA" w14:textId="77777777" w:rsidR="00A15E79" w:rsidRDefault="00A15E79" w:rsidP="00A15E79">
      <w:pPr>
        <w:pStyle w:val="ListBullet"/>
        <w:numPr>
          <w:ilvl w:val="0"/>
          <w:numId w:val="0"/>
        </w:numPr>
        <w:ind w:left="144" w:hanging="144"/>
      </w:pPr>
      <w:r>
        <w:t>The Bible – NKJV or ESV translation</w:t>
      </w:r>
    </w:p>
    <w:p w14:paraId="50E79F21" w14:textId="65652674" w:rsidR="00A15E79" w:rsidRDefault="00D9274E" w:rsidP="00741E95">
      <w:pPr>
        <w:pStyle w:val="ListBullet"/>
        <w:numPr>
          <w:ilvl w:val="0"/>
          <w:numId w:val="0"/>
        </w:numPr>
        <w:ind w:left="144" w:hanging="144"/>
      </w:pPr>
      <w:r>
        <w:t xml:space="preserve">Introduction to </w:t>
      </w:r>
      <w:r w:rsidR="00097A4E">
        <w:t xml:space="preserve">Pentecostal Doctrine- </w:t>
      </w:r>
      <w:r w:rsidR="00A15E79">
        <w:t xml:space="preserve">Independent-Study Textbook, </w:t>
      </w:r>
      <w:r w:rsidR="00097A4E">
        <w:rPr>
          <w:i/>
        </w:rPr>
        <w:t>Zenas Bicket</w:t>
      </w:r>
      <w:r w:rsidR="00A15E79">
        <w:rPr>
          <w:i/>
        </w:rPr>
        <w:t>,</w:t>
      </w:r>
      <w:r w:rsidR="00741E95">
        <w:rPr>
          <w:i/>
        </w:rPr>
        <w:t xml:space="preserve"> </w:t>
      </w:r>
      <w:r w:rsidR="00A15E79" w:rsidRPr="00A15E79">
        <w:t>Global University</w:t>
      </w:r>
    </w:p>
    <w:p w14:paraId="60D09558" w14:textId="77777777" w:rsidR="00A15E79" w:rsidRDefault="00240C0A" w:rsidP="00A15E79">
      <w:pPr>
        <w:pStyle w:val="Heading2"/>
      </w:pPr>
      <w:sdt>
        <w:sdtPr>
          <w:alias w:val="Optional materials:"/>
          <w:tag w:val="Optional materials:"/>
          <w:id w:val="1067765480"/>
          <w:placeholder>
            <w:docPart w:val="3E861EBEEA824A40B97A5D4AD57E73AE"/>
          </w:placeholder>
          <w:temporary/>
          <w:showingPlcHdr/>
          <w15:appearance w15:val="hidden"/>
        </w:sdtPr>
        <w:sdtEndPr/>
        <w:sdtContent>
          <w:r w:rsidR="00A15E79">
            <w:t>Optional Materials</w:t>
          </w:r>
        </w:sdtContent>
      </w:sdt>
    </w:p>
    <w:p w14:paraId="6257BD6D" w14:textId="0739C45B" w:rsidR="009F092E" w:rsidRPr="009F092E" w:rsidRDefault="00097A4E" w:rsidP="009F092E">
      <w:pPr>
        <w:shd w:val="clear" w:color="auto" w:fill="FFFFFF"/>
        <w:spacing w:after="75"/>
        <w:rPr>
          <w:rFonts w:eastAsia="Times New Roman" w:cs="Helvetica"/>
          <w:i/>
          <w:iCs/>
          <w:color w:val="666666"/>
          <w:sz w:val="20"/>
          <w:szCs w:val="20"/>
          <w:lang w:eastAsia="en-US"/>
        </w:rPr>
      </w:pPr>
      <w:r>
        <w:rPr>
          <w:rFonts w:eastAsia="Times New Roman" w:cs="Helvetica"/>
          <w:color w:val="666666"/>
          <w:sz w:val="20"/>
          <w:szCs w:val="20"/>
          <w:lang w:eastAsia="en-US"/>
        </w:rPr>
        <w:t xml:space="preserve">What the Bible Says about the Holy Spirit, </w:t>
      </w:r>
      <w:r w:rsidR="00D9274E" w:rsidRPr="00D9274E">
        <w:rPr>
          <w:rFonts w:eastAsia="Times New Roman" w:cs="Helvetica"/>
          <w:i/>
          <w:iCs/>
          <w:color w:val="666666"/>
          <w:sz w:val="20"/>
          <w:szCs w:val="20"/>
          <w:lang w:eastAsia="en-US"/>
        </w:rPr>
        <w:t>Stanley Horton, Gospel Publishing House</w:t>
      </w:r>
    </w:p>
    <w:tbl>
      <w:tblPr>
        <w:tblStyle w:val="SyllabusTable-withBorders"/>
        <w:tblW w:w="0" w:type="auto"/>
        <w:tblLayout w:type="fixed"/>
        <w:tblLook w:val="04A0" w:firstRow="1" w:lastRow="0" w:firstColumn="1" w:lastColumn="0" w:noHBand="0" w:noVBand="1"/>
        <w:tblDescription w:val="Course schedule information table contains Week, Topic, Reading reference, and Exercises"/>
      </w:tblPr>
      <w:tblGrid>
        <w:gridCol w:w="1710"/>
        <w:gridCol w:w="3240"/>
        <w:gridCol w:w="2700"/>
        <w:gridCol w:w="2520"/>
        <w:gridCol w:w="20"/>
      </w:tblGrid>
      <w:tr w:rsidR="00645A75" w14:paraId="0E29348C" w14:textId="77777777" w:rsidTr="00373B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0" w:type="dxa"/>
          </w:tcPr>
          <w:p w14:paraId="012131D2" w14:textId="09A84B24" w:rsidR="00645A75" w:rsidRDefault="00D51F24">
            <w:r>
              <w:t>Session</w:t>
            </w:r>
          </w:p>
        </w:tc>
        <w:sdt>
          <w:sdtPr>
            <w:alias w:val="Topic:"/>
            <w:tag w:val="Topic:"/>
            <w:id w:val="1353765954"/>
            <w:placeholder>
              <w:docPart w:val="6E3A0F03930140E295338CE3D2712AEF"/>
            </w:placeholder>
            <w:temporary/>
            <w:showingPlcHdr/>
            <w15:appearance w15:val="hidden"/>
          </w:sdtPr>
          <w:sdtEndPr/>
          <w:sdtContent>
            <w:tc>
              <w:tcPr>
                <w:tcW w:w="3240" w:type="dxa"/>
              </w:tcPr>
              <w:p w14:paraId="7180E761" w14:textId="77777777" w:rsidR="00645A75" w:rsidRDefault="007E0C3F">
                <w:pPr>
                  <w:cnfStyle w:val="100000000000" w:firstRow="1" w:lastRow="0" w:firstColumn="0" w:lastColumn="0" w:oddVBand="0" w:evenVBand="0" w:oddHBand="0" w:evenHBand="0" w:firstRowFirstColumn="0" w:firstRowLastColumn="0" w:lastRowFirstColumn="0" w:lastRowLastColumn="0"/>
                </w:pPr>
                <w:r>
                  <w:t>Topic</w:t>
                </w:r>
              </w:p>
            </w:tc>
          </w:sdtContent>
        </w:sdt>
        <w:sdt>
          <w:sdtPr>
            <w:alias w:val="Reading:"/>
            <w:tag w:val="Reading:"/>
            <w:id w:val="588116999"/>
            <w:placeholder>
              <w:docPart w:val="7A8FA30592314DDDB2B101B120A3A9AC"/>
            </w:placeholder>
            <w:temporary/>
            <w:showingPlcHdr/>
            <w15:appearance w15:val="hidden"/>
          </w:sdtPr>
          <w:sdtEndPr/>
          <w:sdtContent>
            <w:tc>
              <w:tcPr>
                <w:tcW w:w="5220" w:type="dxa"/>
                <w:gridSpan w:val="2"/>
              </w:tcPr>
              <w:p w14:paraId="793966E0" w14:textId="77777777" w:rsidR="00645A75" w:rsidRDefault="007E0C3F">
                <w:pPr>
                  <w:cnfStyle w:val="100000000000" w:firstRow="1" w:lastRow="0" w:firstColumn="0" w:lastColumn="0" w:oddVBand="0" w:evenVBand="0" w:oddHBand="0" w:evenHBand="0" w:firstRowFirstColumn="0" w:firstRowLastColumn="0" w:lastRowFirstColumn="0" w:lastRowLastColumn="0"/>
                </w:pPr>
                <w:r>
                  <w:t>Reading</w:t>
                </w:r>
              </w:p>
            </w:tc>
          </w:sdtContent>
        </w:sdt>
        <w:tc>
          <w:tcPr>
            <w:tcW w:w="20" w:type="dxa"/>
          </w:tcPr>
          <w:p w14:paraId="2A2CA7AC" w14:textId="77777777" w:rsidR="00645A75" w:rsidRDefault="00645A75">
            <w:pPr>
              <w:cnfStyle w:val="100000000000" w:firstRow="1" w:lastRow="0" w:firstColumn="0" w:lastColumn="0" w:oddVBand="0" w:evenVBand="0" w:oddHBand="0" w:evenHBand="0" w:firstRowFirstColumn="0" w:firstRowLastColumn="0" w:lastRowFirstColumn="0" w:lastRowLastColumn="0"/>
            </w:pPr>
          </w:p>
        </w:tc>
      </w:tr>
      <w:tr w:rsidR="00645A75" w14:paraId="18E2315D" w14:textId="77777777" w:rsidTr="00373B8D">
        <w:tc>
          <w:tcPr>
            <w:cnfStyle w:val="001000000000" w:firstRow="0" w:lastRow="0" w:firstColumn="1" w:lastColumn="0" w:oddVBand="0" w:evenVBand="0" w:oddHBand="0" w:evenHBand="0" w:firstRowFirstColumn="0" w:firstRowLastColumn="0" w:lastRowFirstColumn="0" w:lastRowLastColumn="0"/>
            <w:tcW w:w="1710" w:type="dxa"/>
          </w:tcPr>
          <w:p w14:paraId="5DD1A823" w14:textId="008402C3" w:rsidR="00645A75" w:rsidRDefault="002A0B0E" w:rsidP="00F14F49">
            <w:r>
              <w:t>J</w:t>
            </w:r>
            <w:r w:rsidR="000A3FA6">
              <w:t xml:space="preserve">une 5 </w:t>
            </w:r>
          </w:p>
        </w:tc>
        <w:tc>
          <w:tcPr>
            <w:tcW w:w="3240" w:type="dxa"/>
          </w:tcPr>
          <w:p w14:paraId="24288D9B" w14:textId="77777777" w:rsidR="00645A75" w:rsidRDefault="00CB4E9E" w:rsidP="00A15E79">
            <w:pPr>
              <w:cnfStyle w:val="000000000000" w:firstRow="0" w:lastRow="0" w:firstColumn="0" w:lastColumn="0" w:oddVBand="0" w:evenVBand="0" w:oddHBand="0" w:evenHBand="0" w:firstRowFirstColumn="0" w:firstRowLastColumn="0" w:lastRowFirstColumn="0" w:lastRowLastColumn="0"/>
            </w:pPr>
            <w:r>
              <w:t>Course Introduction;</w:t>
            </w:r>
            <w:r w:rsidR="00800935">
              <w:t xml:space="preserve"> </w:t>
            </w:r>
            <w:r w:rsidR="000A3FA6">
              <w:t>The Holy Bible: Our Foundation for Faith</w:t>
            </w:r>
          </w:p>
          <w:p w14:paraId="4C21B517" w14:textId="77777777" w:rsidR="000A3FA6" w:rsidRDefault="000A3FA6" w:rsidP="00A15E79">
            <w:pPr>
              <w:cnfStyle w:val="000000000000" w:firstRow="0" w:lastRow="0" w:firstColumn="0" w:lastColumn="0" w:oddVBand="0" w:evenVBand="0" w:oddHBand="0" w:evenHBand="0" w:firstRowFirstColumn="0" w:firstRowLastColumn="0" w:lastRowFirstColumn="0" w:lastRowLastColumn="0"/>
            </w:pPr>
          </w:p>
          <w:p w14:paraId="10D897E6" w14:textId="604802CF" w:rsidR="000A3FA6" w:rsidRDefault="000A3FA6" w:rsidP="00A15E79">
            <w:pPr>
              <w:cnfStyle w:val="000000000000" w:firstRow="0" w:lastRow="0" w:firstColumn="0" w:lastColumn="0" w:oddVBand="0" w:evenVBand="0" w:oddHBand="0" w:evenHBand="0" w:firstRowFirstColumn="0" w:firstRowLastColumn="0" w:lastRowFirstColumn="0" w:lastRowLastColumn="0"/>
            </w:pPr>
            <w:r>
              <w:t>Salvation: The Only Cure for Fallen Humanity</w:t>
            </w:r>
          </w:p>
          <w:p w14:paraId="10262AEB" w14:textId="77777777" w:rsidR="000A3FA6" w:rsidRDefault="000A3FA6" w:rsidP="00A15E79">
            <w:pPr>
              <w:cnfStyle w:val="000000000000" w:firstRow="0" w:lastRow="0" w:firstColumn="0" w:lastColumn="0" w:oddVBand="0" w:evenVBand="0" w:oddHBand="0" w:evenHBand="0" w:firstRowFirstColumn="0" w:firstRowLastColumn="0" w:lastRowFirstColumn="0" w:lastRowLastColumn="0"/>
            </w:pPr>
          </w:p>
          <w:p w14:paraId="5660BBA5" w14:textId="3557A9D4" w:rsidR="000A3FA6" w:rsidRDefault="000A3FA6" w:rsidP="00A15E79">
            <w:pPr>
              <w:cnfStyle w:val="000000000000" w:firstRow="0" w:lastRow="0" w:firstColumn="0" w:lastColumn="0" w:oddVBand="0" w:evenVBand="0" w:oddHBand="0" w:evenHBand="0" w:firstRowFirstColumn="0" w:firstRowLastColumn="0" w:lastRowFirstColumn="0" w:lastRowLastColumn="0"/>
            </w:pPr>
            <w:r>
              <w:t>Jesus Christ: God’s Gift for Our Salvation</w:t>
            </w:r>
          </w:p>
          <w:p w14:paraId="4F2C3948" w14:textId="64A98E8B" w:rsidR="000A3FA6" w:rsidRDefault="000A3FA6" w:rsidP="00A15E79">
            <w:pPr>
              <w:cnfStyle w:val="000000000000" w:firstRow="0" w:lastRow="0" w:firstColumn="0" w:lastColumn="0" w:oddVBand="0" w:evenVBand="0" w:oddHBand="0" w:evenHBand="0" w:firstRowFirstColumn="0" w:firstRowLastColumn="0" w:lastRowFirstColumn="0" w:lastRowLastColumn="0"/>
            </w:pPr>
          </w:p>
        </w:tc>
        <w:tc>
          <w:tcPr>
            <w:tcW w:w="2700" w:type="dxa"/>
          </w:tcPr>
          <w:p w14:paraId="0893C444" w14:textId="77777777" w:rsidR="00645A75" w:rsidRDefault="009E6C16" w:rsidP="00A15E79">
            <w:pPr>
              <w:cnfStyle w:val="000000000000" w:firstRow="0" w:lastRow="0" w:firstColumn="0" w:lastColumn="0" w:oddVBand="0" w:evenVBand="0" w:oddHBand="0" w:evenHBand="0" w:firstRowFirstColumn="0" w:firstRowLastColumn="0" w:lastRowFirstColumn="0" w:lastRowLastColumn="0"/>
            </w:pPr>
            <w:r>
              <w:lastRenderedPageBreak/>
              <w:t>Bicket</w:t>
            </w:r>
            <w:r w:rsidR="00CB4E9E">
              <w:t xml:space="preserve"> </w:t>
            </w:r>
            <w:r w:rsidR="00A15E79">
              <w:t>– Chap 1</w:t>
            </w:r>
          </w:p>
          <w:p w14:paraId="66C79BF6" w14:textId="77777777" w:rsidR="009E6C16" w:rsidRDefault="009E6C16" w:rsidP="00A15E79">
            <w:pPr>
              <w:cnfStyle w:val="000000000000" w:firstRow="0" w:lastRow="0" w:firstColumn="0" w:lastColumn="0" w:oddVBand="0" w:evenVBand="0" w:oddHBand="0" w:evenHBand="0" w:firstRowFirstColumn="0" w:firstRowLastColumn="0" w:lastRowFirstColumn="0" w:lastRowLastColumn="0"/>
            </w:pPr>
          </w:p>
          <w:p w14:paraId="13FFBF36" w14:textId="77777777" w:rsidR="009E6C16" w:rsidRDefault="009E6C16" w:rsidP="00A15E79">
            <w:pPr>
              <w:cnfStyle w:val="000000000000" w:firstRow="0" w:lastRow="0" w:firstColumn="0" w:lastColumn="0" w:oddVBand="0" w:evenVBand="0" w:oddHBand="0" w:evenHBand="0" w:firstRowFirstColumn="0" w:firstRowLastColumn="0" w:lastRowFirstColumn="0" w:lastRowLastColumn="0"/>
            </w:pPr>
          </w:p>
          <w:p w14:paraId="086188A9" w14:textId="77777777" w:rsidR="009E6C16" w:rsidRDefault="009E6C16" w:rsidP="00A15E79">
            <w:pPr>
              <w:cnfStyle w:val="000000000000" w:firstRow="0" w:lastRow="0" w:firstColumn="0" w:lastColumn="0" w:oddVBand="0" w:evenVBand="0" w:oddHBand="0" w:evenHBand="0" w:firstRowFirstColumn="0" w:firstRowLastColumn="0" w:lastRowFirstColumn="0" w:lastRowLastColumn="0"/>
            </w:pPr>
            <w:r>
              <w:t>Bicket – Chap 2</w:t>
            </w:r>
          </w:p>
          <w:p w14:paraId="685C0EB0" w14:textId="77777777" w:rsidR="009E6C16" w:rsidRDefault="009E6C16" w:rsidP="00A15E79">
            <w:pPr>
              <w:cnfStyle w:val="000000000000" w:firstRow="0" w:lastRow="0" w:firstColumn="0" w:lastColumn="0" w:oddVBand="0" w:evenVBand="0" w:oddHBand="0" w:evenHBand="0" w:firstRowFirstColumn="0" w:firstRowLastColumn="0" w:lastRowFirstColumn="0" w:lastRowLastColumn="0"/>
            </w:pPr>
          </w:p>
          <w:p w14:paraId="24D92752" w14:textId="77777777" w:rsidR="009E6C16" w:rsidRDefault="009E6C16" w:rsidP="00A15E79">
            <w:pPr>
              <w:cnfStyle w:val="000000000000" w:firstRow="0" w:lastRow="0" w:firstColumn="0" w:lastColumn="0" w:oddVBand="0" w:evenVBand="0" w:oddHBand="0" w:evenHBand="0" w:firstRowFirstColumn="0" w:firstRowLastColumn="0" w:lastRowFirstColumn="0" w:lastRowLastColumn="0"/>
            </w:pPr>
          </w:p>
          <w:p w14:paraId="6E9E4E94" w14:textId="35804CD0" w:rsidR="009E6C16" w:rsidRDefault="009E6C16" w:rsidP="00A15E79">
            <w:pPr>
              <w:cnfStyle w:val="000000000000" w:firstRow="0" w:lastRow="0" w:firstColumn="0" w:lastColumn="0" w:oddVBand="0" w:evenVBand="0" w:oddHBand="0" w:evenHBand="0" w:firstRowFirstColumn="0" w:firstRowLastColumn="0" w:lastRowFirstColumn="0" w:lastRowLastColumn="0"/>
            </w:pPr>
            <w:r>
              <w:t>Bicket – Chap 3</w:t>
            </w:r>
          </w:p>
        </w:tc>
        <w:tc>
          <w:tcPr>
            <w:tcW w:w="2540" w:type="dxa"/>
            <w:gridSpan w:val="2"/>
          </w:tcPr>
          <w:p w14:paraId="4A397249" w14:textId="77777777" w:rsidR="00645A75" w:rsidRDefault="00645A75">
            <w:pPr>
              <w:cnfStyle w:val="000000000000" w:firstRow="0" w:lastRow="0" w:firstColumn="0" w:lastColumn="0" w:oddVBand="0" w:evenVBand="0" w:oddHBand="0" w:evenHBand="0" w:firstRowFirstColumn="0" w:firstRowLastColumn="0" w:lastRowFirstColumn="0" w:lastRowLastColumn="0"/>
            </w:pPr>
          </w:p>
        </w:tc>
      </w:tr>
      <w:tr w:rsidR="00645A75" w14:paraId="27C7A0EC" w14:textId="77777777" w:rsidTr="00373B8D">
        <w:tc>
          <w:tcPr>
            <w:cnfStyle w:val="001000000000" w:firstRow="0" w:lastRow="0" w:firstColumn="1" w:lastColumn="0" w:oddVBand="0" w:evenVBand="0" w:oddHBand="0" w:evenHBand="0" w:firstRowFirstColumn="0" w:firstRowLastColumn="0" w:lastRowFirstColumn="0" w:lastRowLastColumn="0"/>
            <w:tcW w:w="1710" w:type="dxa"/>
          </w:tcPr>
          <w:p w14:paraId="388C8444" w14:textId="62C15F2E" w:rsidR="00645A75" w:rsidRDefault="00D51F24" w:rsidP="00F14F49">
            <w:r>
              <w:t>June 8</w:t>
            </w:r>
          </w:p>
        </w:tc>
        <w:tc>
          <w:tcPr>
            <w:tcW w:w="3240" w:type="dxa"/>
          </w:tcPr>
          <w:p w14:paraId="047881AB" w14:textId="77777777" w:rsidR="00645A75" w:rsidRDefault="00D51F24" w:rsidP="00AE6FD1">
            <w:pPr>
              <w:cnfStyle w:val="000000000000" w:firstRow="0" w:lastRow="0" w:firstColumn="0" w:lastColumn="0" w:oddVBand="0" w:evenVBand="0" w:oddHBand="0" w:evenHBand="0" w:firstRowFirstColumn="0" w:firstRowLastColumn="0" w:lastRowFirstColumn="0" w:lastRowLastColumn="0"/>
            </w:pPr>
            <w:r>
              <w:t>Affirming and Maintaining Salvation</w:t>
            </w:r>
          </w:p>
          <w:p w14:paraId="22C464E3" w14:textId="77777777" w:rsidR="00D51F24" w:rsidRDefault="00D51F24" w:rsidP="00AE6FD1">
            <w:pPr>
              <w:cnfStyle w:val="000000000000" w:firstRow="0" w:lastRow="0" w:firstColumn="0" w:lastColumn="0" w:oddVBand="0" w:evenVBand="0" w:oddHBand="0" w:evenHBand="0" w:firstRowFirstColumn="0" w:firstRowLastColumn="0" w:lastRowFirstColumn="0" w:lastRowLastColumn="0"/>
            </w:pPr>
          </w:p>
          <w:p w14:paraId="53E0859D" w14:textId="379A1EFA" w:rsidR="00D51F24" w:rsidRDefault="00D51F24" w:rsidP="00AE6FD1">
            <w:pPr>
              <w:cnfStyle w:val="000000000000" w:firstRow="0" w:lastRow="0" w:firstColumn="0" w:lastColumn="0" w:oddVBand="0" w:evenVBand="0" w:oddHBand="0" w:evenHBand="0" w:firstRowFirstColumn="0" w:firstRowLastColumn="0" w:lastRowFirstColumn="0" w:lastRowLastColumn="0"/>
            </w:pPr>
            <w:r>
              <w:t>The Holy Spirit: God’s Agent in Today’s World</w:t>
            </w:r>
          </w:p>
          <w:p w14:paraId="348568B3" w14:textId="77777777" w:rsidR="00DF314A" w:rsidRDefault="00DF314A" w:rsidP="00AE6FD1">
            <w:pPr>
              <w:cnfStyle w:val="000000000000" w:firstRow="0" w:lastRow="0" w:firstColumn="0" w:lastColumn="0" w:oddVBand="0" w:evenVBand="0" w:oddHBand="0" w:evenHBand="0" w:firstRowFirstColumn="0" w:firstRowLastColumn="0" w:lastRowFirstColumn="0" w:lastRowLastColumn="0"/>
            </w:pPr>
          </w:p>
          <w:p w14:paraId="7120AAE1" w14:textId="0D487D77" w:rsidR="00DF314A" w:rsidRDefault="00DF314A" w:rsidP="00AE6FD1">
            <w:pPr>
              <w:cnfStyle w:val="000000000000" w:firstRow="0" w:lastRow="0" w:firstColumn="0" w:lastColumn="0" w:oddVBand="0" w:evenVBand="0" w:oddHBand="0" w:evenHBand="0" w:firstRowFirstColumn="0" w:firstRowLastColumn="0" w:lastRowFirstColumn="0" w:lastRowLastColumn="0"/>
            </w:pPr>
            <w:r>
              <w:t>The Baptism in the Holy Spirit</w:t>
            </w:r>
          </w:p>
          <w:p w14:paraId="0D6CE9F2" w14:textId="77777777" w:rsidR="00DF314A" w:rsidRDefault="00DF314A" w:rsidP="00AE6FD1">
            <w:pPr>
              <w:cnfStyle w:val="000000000000" w:firstRow="0" w:lastRow="0" w:firstColumn="0" w:lastColumn="0" w:oddVBand="0" w:evenVBand="0" w:oddHBand="0" w:evenHBand="0" w:firstRowFirstColumn="0" w:firstRowLastColumn="0" w:lastRowFirstColumn="0" w:lastRowLastColumn="0"/>
            </w:pPr>
          </w:p>
          <w:p w14:paraId="01BB097C" w14:textId="2307EC6F" w:rsidR="00D51F24" w:rsidRDefault="00DF314A" w:rsidP="00DF314A">
            <w:pPr>
              <w:cnfStyle w:val="000000000000" w:firstRow="0" w:lastRow="0" w:firstColumn="0" w:lastColumn="0" w:oddVBand="0" w:evenVBand="0" w:oddHBand="0" w:evenHBand="0" w:firstRowFirstColumn="0" w:firstRowLastColumn="0" w:lastRowFirstColumn="0" w:lastRowLastColumn="0"/>
            </w:pPr>
            <w:r>
              <w:t>The Fruit and Gifts of the Holy Spirit</w:t>
            </w:r>
          </w:p>
        </w:tc>
        <w:tc>
          <w:tcPr>
            <w:tcW w:w="2700" w:type="dxa"/>
          </w:tcPr>
          <w:p w14:paraId="20E54380" w14:textId="77777777" w:rsidR="00645A75" w:rsidRDefault="009E6C16" w:rsidP="00AE6FD1">
            <w:pPr>
              <w:cnfStyle w:val="000000000000" w:firstRow="0" w:lastRow="0" w:firstColumn="0" w:lastColumn="0" w:oddVBand="0" w:evenVBand="0" w:oddHBand="0" w:evenHBand="0" w:firstRowFirstColumn="0" w:firstRowLastColumn="0" w:lastRowFirstColumn="0" w:lastRowLastColumn="0"/>
            </w:pPr>
            <w:r>
              <w:t>Bicket – Chap 4</w:t>
            </w:r>
          </w:p>
          <w:p w14:paraId="1A505BCC" w14:textId="77777777" w:rsidR="009E6C16" w:rsidRDefault="009E6C16" w:rsidP="00AE6FD1">
            <w:pPr>
              <w:cnfStyle w:val="000000000000" w:firstRow="0" w:lastRow="0" w:firstColumn="0" w:lastColumn="0" w:oddVBand="0" w:evenVBand="0" w:oddHBand="0" w:evenHBand="0" w:firstRowFirstColumn="0" w:firstRowLastColumn="0" w:lastRowFirstColumn="0" w:lastRowLastColumn="0"/>
            </w:pPr>
          </w:p>
          <w:p w14:paraId="4773EF42" w14:textId="77777777" w:rsidR="009E6C16" w:rsidRDefault="009E6C16" w:rsidP="00AE6FD1">
            <w:pPr>
              <w:cnfStyle w:val="000000000000" w:firstRow="0" w:lastRow="0" w:firstColumn="0" w:lastColumn="0" w:oddVBand="0" w:evenVBand="0" w:oddHBand="0" w:evenHBand="0" w:firstRowFirstColumn="0" w:firstRowLastColumn="0" w:lastRowFirstColumn="0" w:lastRowLastColumn="0"/>
            </w:pPr>
          </w:p>
          <w:p w14:paraId="565243F3" w14:textId="7CC26BF9" w:rsidR="009E6C16" w:rsidRDefault="009E6C16" w:rsidP="00AE6FD1">
            <w:pPr>
              <w:cnfStyle w:val="000000000000" w:firstRow="0" w:lastRow="0" w:firstColumn="0" w:lastColumn="0" w:oddVBand="0" w:evenVBand="0" w:oddHBand="0" w:evenHBand="0" w:firstRowFirstColumn="0" w:firstRowLastColumn="0" w:lastRowFirstColumn="0" w:lastRowLastColumn="0"/>
            </w:pPr>
            <w:r>
              <w:t>Bicket – Chap 5</w:t>
            </w:r>
          </w:p>
          <w:p w14:paraId="44ECCF6C" w14:textId="77777777" w:rsidR="009E6C16" w:rsidRDefault="009E6C16" w:rsidP="00AE6FD1">
            <w:pPr>
              <w:cnfStyle w:val="000000000000" w:firstRow="0" w:lastRow="0" w:firstColumn="0" w:lastColumn="0" w:oddVBand="0" w:evenVBand="0" w:oddHBand="0" w:evenHBand="0" w:firstRowFirstColumn="0" w:firstRowLastColumn="0" w:lastRowFirstColumn="0" w:lastRowLastColumn="0"/>
            </w:pPr>
          </w:p>
          <w:p w14:paraId="24DC374C" w14:textId="77777777" w:rsidR="009E6C16" w:rsidRDefault="009E6C16" w:rsidP="00AE6FD1">
            <w:pPr>
              <w:cnfStyle w:val="000000000000" w:firstRow="0" w:lastRow="0" w:firstColumn="0" w:lastColumn="0" w:oddVBand="0" w:evenVBand="0" w:oddHBand="0" w:evenHBand="0" w:firstRowFirstColumn="0" w:firstRowLastColumn="0" w:lastRowFirstColumn="0" w:lastRowLastColumn="0"/>
            </w:pPr>
          </w:p>
          <w:p w14:paraId="15B0FCAD" w14:textId="5BB36F06" w:rsidR="009E6C16" w:rsidRDefault="009E6C16" w:rsidP="00AE6FD1">
            <w:pPr>
              <w:cnfStyle w:val="000000000000" w:firstRow="0" w:lastRow="0" w:firstColumn="0" w:lastColumn="0" w:oddVBand="0" w:evenVBand="0" w:oddHBand="0" w:evenHBand="0" w:firstRowFirstColumn="0" w:firstRowLastColumn="0" w:lastRowFirstColumn="0" w:lastRowLastColumn="0"/>
            </w:pPr>
            <w:r>
              <w:t>Bicket – Chap 6</w:t>
            </w:r>
          </w:p>
          <w:p w14:paraId="434A7986" w14:textId="77777777" w:rsidR="009E6C16" w:rsidRDefault="009E6C16" w:rsidP="00AE6FD1">
            <w:pPr>
              <w:cnfStyle w:val="000000000000" w:firstRow="0" w:lastRow="0" w:firstColumn="0" w:lastColumn="0" w:oddVBand="0" w:evenVBand="0" w:oddHBand="0" w:evenHBand="0" w:firstRowFirstColumn="0" w:firstRowLastColumn="0" w:lastRowFirstColumn="0" w:lastRowLastColumn="0"/>
            </w:pPr>
          </w:p>
          <w:p w14:paraId="70590113" w14:textId="471DD25E" w:rsidR="009E6C16" w:rsidRDefault="009E6C16" w:rsidP="00AE6FD1">
            <w:pPr>
              <w:cnfStyle w:val="000000000000" w:firstRow="0" w:lastRow="0" w:firstColumn="0" w:lastColumn="0" w:oddVBand="0" w:evenVBand="0" w:oddHBand="0" w:evenHBand="0" w:firstRowFirstColumn="0" w:firstRowLastColumn="0" w:lastRowFirstColumn="0" w:lastRowLastColumn="0"/>
            </w:pPr>
            <w:r>
              <w:t>Bicket – Chap 7</w:t>
            </w:r>
          </w:p>
          <w:p w14:paraId="458E7604" w14:textId="77777777" w:rsidR="009E6C16" w:rsidRDefault="009E6C16" w:rsidP="00AE6FD1">
            <w:pPr>
              <w:cnfStyle w:val="000000000000" w:firstRow="0" w:lastRow="0" w:firstColumn="0" w:lastColumn="0" w:oddVBand="0" w:evenVBand="0" w:oddHBand="0" w:evenHBand="0" w:firstRowFirstColumn="0" w:firstRowLastColumn="0" w:lastRowFirstColumn="0" w:lastRowLastColumn="0"/>
            </w:pPr>
          </w:p>
          <w:p w14:paraId="43AC08E8" w14:textId="77777777" w:rsidR="009E6C16" w:rsidRDefault="009E6C16" w:rsidP="00AE6FD1">
            <w:pPr>
              <w:cnfStyle w:val="000000000000" w:firstRow="0" w:lastRow="0" w:firstColumn="0" w:lastColumn="0" w:oddVBand="0" w:evenVBand="0" w:oddHBand="0" w:evenHBand="0" w:firstRowFirstColumn="0" w:firstRowLastColumn="0" w:lastRowFirstColumn="0" w:lastRowLastColumn="0"/>
            </w:pPr>
          </w:p>
          <w:p w14:paraId="7F679948" w14:textId="042D4E28" w:rsidR="009E6C16" w:rsidRDefault="009E6C16" w:rsidP="00AE6FD1">
            <w:pPr>
              <w:cnfStyle w:val="000000000000" w:firstRow="0" w:lastRow="0" w:firstColumn="0" w:lastColumn="0" w:oddVBand="0" w:evenVBand="0" w:oddHBand="0" w:evenHBand="0" w:firstRowFirstColumn="0" w:firstRowLastColumn="0" w:lastRowFirstColumn="0" w:lastRowLastColumn="0"/>
            </w:pPr>
          </w:p>
        </w:tc>
        <w:tc>
          <w:tcPr>
            <w:tcW w:w="2540" w:type="dxa"/>
            <w:gridSpan w:val="2"/>
          </w:tcPr>
          <w:p w14:paraId="44706B0D" w14:textId="7DF904F5" w:rsidR="00645A75" w:rsidRDefault="00645A75">
            <w:pPr>
              <w:cnfStyle w:val="000000000000" w:firstRow="0" w:lastRow="0" w:firstColumn="0" w:lastColumn="0" w:oddVBand="0" w:evenVBand="0" w:oddHBand="0" w:evenHBand="0" w:firstRowFirstColumn="0" w:firstRowLastColumn="0" w:lastRowFirstColumn="0" w:lastRowLastColumn="0"/>
            </w:pPr>
          </w:p>
        </w:tc>
      </w:tr>
      <w:tr w:rsidR="00645A75" w14:paraId="565A6CAD" w14:textId="77777777" w:rsidTr="00373B8D">
        <w:tc>
          <w:tcPr>
            <w:cnfStyle w:val="001000000000" w:firstRow="0" w:lastRow="0" w:firstColumn="1" w:lastColumn="0" w:oddVBand="0" w:evenVBand="0" w:oddHBand="0" w:evenHBand="0" w:firstRowFirstColumn="0" w:firstRowLastColumn="0" w:lastRowFirstColumn="0" w:lastRowLastColumn="0"/>
            <w:tcW w:w="1710" w:type="dxa"/>
            <w:tcBorders>
              <w:bottom w:val="single" w:sz="4" w:space="0" w:color="D6615C" w:themeColor="accent1"/>
            </w:tcBorders>
          </w:tcPr>
          <w:p w14:paraId="3075575A" w14:textId="31A06BD1" w:rsidR="00645A75" w:rsidRDefault="00DF314A" w:rsidP="00F14F49">
            <w:r>
              <w:t>June 12</w:t>
            </w:r>
          </w:p>
        </w:tc>
        <w:tc>
          <w:tcPr>
            <w:tcW w:w="3240" w:type="dxa"/>
            <w:tcBorders>
              <w:bottom w:val="single" w:sz="4" w:space="0" w:color="D6615C" w:themeColor="accent1"/>
            </w:tcBorders>
          </w:tcPr>
          <w:p w14:paraId="4867D4C1" w14:textId="77777777" w:rsidR="00645A75" w:rsidRDefault="00DF314A" w:rsidP="00AE6FD1">
            <w:pPr>
              <w:cnfStyle w:val="000000000000" w:firstRow="0" w:lastRow="0" w:firstColumn="0" w:lastColumn="0" w:oddVBand="0" w:evenVBand="0" w:oddHBand="0" w:evenHBand="0" w:firstRowFirstColumn="0" w:firstRowLastColumn="0" w:lastRowFirstColumn="0" w:lastRowLastColumn="0"/>
            </w:pPr>
            <w:r>
              <w:t>Leadership Offices and Ministries as Gifts of the Spirit</w:t>
            </w:r>
          </w:p>
          <w:p w14:paraId="01D95BAB" w14:textId="77777777" w:rsidR="00DF314A" w:rsidRDefault="00DF314A" w:rsidP="00AE6FD1">
            <w:pPr>
              <w:cnfStyle w:val="000000000000" w:firstRow="0" w:lastRow="0" w:firstColumn="0" w:lastColumn="0" w:oddVBand="0" w:evenVBand="0" w:oddHBand="0" w:evenHBand="0" w:firstRowFirstColumn="0" w:firstRowLastColumn="0" w:lastRowFirstColumn="0" w:lastRowLastColumn="0"/>
            </w:pPr>
          </w:p>
          <w:p w14:paraId="7636FBEA" w14:textId="366B284D" w:rsidR="00DF314A" w:rsidRDefault="00DF314A" w:rsidP="00AE6FD1">
            <w:pPr>
              <w:cnfStyle w:val="000000000000" w:firstRow="0" w:lastRow="0" w:firstColumn="0" w:lastColumn="0" w:oddVBand="0" w:evenVBand="0" w:oddHBand="0" w:evenHBand="0" w:firstRowFirstColumn="0" w:firstRowLastColumn="0" w:lastRowFirstColumn="0" w:lastRowLastColumn="0"/>
            </w:pPr>
            <w:r>
              <w:t>The Holy Spirit as a Personal Companion</w:t>
            </w:r>
          </w:p>
          <w:p w14:paraId="6F177628" w14:textId="77777777" w:rsidR="00DF314A" w:rsidRDefault="00DF314A" w:rsidP="00AE6FD1">
            <w:pPr>
              <w:cnfStyle w:val="000000000000" w:firstRow="0" w:lastRow="0" w:firstColumn="0" w:lastColumn="0" w:oddVBand="0" w:evenVBand="0" w:oddHBand="0" w:evenHBand="0" w:firstRowFirstColumn="0" w:firstRowLastColumn="0" w:lastRowFirstColumn="0" w:lastRowLastColumn="0"/>
            </w:pPr>
          </w:p>
          <w:p w14:paraId="5627E2AB" w14:textId="26688515" w:rsidR="00DF314A" w:rsidRDefault="00DF314A" w:rsidP="00AE6FD1">
            <w:pPr>
              <w:cnfStyle w:val="000000000000" w:firstRow="0" w:lastRow="0" w:firstColumn="0" w:lastColumn="0" w:oddVBand="0" w:evenVBand="0" w:oddHBand="0" w:evenHBand="0" w:firstRowFirstColumn="0" w:firstRowLastColumn="0" w:lastRowFirstColumn="0" w:lastRowLastColumn="0"/>
            </w:pPr>
            <w:r>
              <w:t>Sickness,</w:t>
            </w:r>
            <w:r w:rsidR="00311A57">
              <w:t>w</w:t>
            </w:r>
            <w:r>
              <w:t xml:space="preserve"> Death, and God’s Response</w:t>
            </w:r>
          </w:p>
          <w:p w14:paraId="6763179B" w14:textId="77777777" w:rsidR="00E95DB1" w:rsidRDefault="00E95DB1" w:rsidP="00AE6FD1">
            <w:pPr>
              <w:cnfStyle w:val="000000000000" w:firstRow="0" w:lastRow="0" w:firstColumn="0" w:lastColumn="0" w:oddVBand="0" w:evenVBand="0" w:oddHBand="0" w:evenHBand="0" w:firstRowFirstColumn="0" w:firstRowLastColumn="0" w:lastRowFirstColumn="0" w:lastRowLastColumn="0"/>
            </w:pPr>
          </w:p>
          <w:p w14:paraId="20A4D477" w14:textId="7FD63560" w:rsidR="00DF314A" w:rsidRPr="00DF314A" w:rsidRDefault="00E95DB1" w:rsidP="00E95DB1">
            <w:pPr>
              <w:cnfStyle w:val="000000000000" w:firstRow="0" w:lastRow="0" w:firstColumn="0" w:lastColumn="0" w:oddVBand="0" w:evenVBand="0" w:oddHBand="0" w:evenHBand="0" w:firstRowFirstColumn="0" w:firstRowLastColumn="0" w:lastRowFirstColumn="0" w:lastRowLastColumn="0"/>
              <w:rPr>
                <w:b/>
                <w:bCs/>
              </w:rPr>
            </w:pPr>
            <w:r>
              <w:t>Fulfillment of the Promise of Divine Healing</w:t>
            </w:r>
          </w:p>
        </w:tc>
        <w:tc>
          <w:tcPr>
            <w:tcW w:w="2700" w:type="dxa"/>
            <w:tcBorders>
              <w:bottom w:val="single" w:sz="4" w:space="0" w:color="D6615C" w:themeColor="accent1"/>
            </w:tcBorders>
          </w:tcPr>
          <w:p w14:paraId="1152E1C0" w14:textId="77777777" w:rsidR="00645A75" w:rsidRDefault="009E6C16" w:rsidP="00AE6FD1">
            <w:pPr>
              <w:cnfStyle w:val="000000000000" w:firstRow="0" w:lastRow="0" w:firstColumn="0" w:lastColumn="0" w:oddVBand="0" w:evenVBand="0" w:oddHBand="0" w:evenHBand="0" w:firstRowFirstColumn="0" w:firstRowLastColumn="0" w:lastRowFirstColumn="0" w:lastRowLastColumn="0"/>
            </w:pPr>
            <w:r>
              <w:t>Bicket – Chap 8</w:t>
            </w:r>
          </w:p>
          <w:p w14:paraId="48A2B3E2" w14:textId="77777777" w:rsidR="009E6C16" w:rsidRDefault="009E6C16" w:rsidP="00AE6FD1">
            <w:pPr>
              <w:cnfStyle w:val="000000000000" w:firstRow="0" w:lastRow="0" w:firstColumn="0" w:lastColumn="0" w:oddVBand="0" w:evenVBand="0" w:oddHBand="0" w:evenHBand="0" w:firstRowFirstColumn="0" w:firstRowLastColumn="0" w:lastRowFirstColumn="0" w:lastRowLastColumn="0"/>
            </w:pPr>
          </w:p>
          <w:p w14:paraId="1C923CBA" w14:textId="77777777" w:rsidR="009E6C16" w:rsidRDefault="009E6C16" w:rsidP="00AE6FD1">
            <w:pPr>
              <w:cnfStyle w:val="000000000000" w:firstRow="0" w:lastRow="0" w:firstColumn="0" w:lastColumn="0" w:oddVBand="0" w:evenVBand="0" w:oddHBand="0" w:evenHBand="0" w:firstRowFirstColumn="0" w:firstRowLastColumn="0" w:lastRowFirstColumn="0" w:lastRowLastColumn="0"/>
            </w:pPr>
          </w:p>
          <w:p w14:paraId="2CEDF4D3" w14:textId="77777777" w:rsidR="009E6C16" w:rsidRDefault="009E6C16" w:rsidP="00AE6FD1">
            <w:pPr>
              <w:cnfStyle w:val="000000000000" w:firstRow="0" w:lastRow="0" w:firstColumn="0" w:lastColumn="0" w:oddVBand="0" w:evenVBand="0" w:oddHBand="0" w:evenHBand="0" w:firstRowFirstColumn="0" w:firstRowLastColumn="0" w:lastRowFirstColumn="0" w:lastRowLastColumn="0"/>
            </w:pPr>
            <w:r>
              <w:t>Bicket – Chap 9</w:t>
            </w:r>
          </w:p>
          <w:p w14:paraId="11190197" w14:textId="77777777" w:rsidR="009E6C16" w:rsidRDefault="009E6C16" w:rsidP="00AE6FD1">
            <w:pPr>
              <w:cnfStyle w:val="000000000000" w:firstRow="0" w:lastRow="0" w:firstColumn="0" w:lastColumn="0" w:oddVBand="0" w:evenVBand="0" w:oddHBand="0" w:evenHBand="0" w:firstRowFirstColumn="0" w:firstRowLastColumn="0" w:lastRowFirstColumn="0" w:lastRowLastColumn="0"/>
            </w:pPr>
          </w:p>
          <w:p w14:paraId="58C58488" w14:textId="77777777" w:rsidR="009E6C16" w:rsidRDefault="009E6C16" w:rsidP="00AE6FD1">
            <w:pPr>
              <w:cnfStyle w:val="000000000000" w:firstRow="0" w:lastRow="0" w:firstColumn="0" w:lastColumn="0" w:oddVBand="0" w:evenVBand="0" w:oddHBand="0" w:evenHBand="0" w:firstRowFirstColumn="0" w:firstRowLastColumn="0" w:lastRowFirstColumn="0" w:lastRowLastColumn="0"/>
            </w:pPr>
          </w:p>
          <w:p w14:paraId="2E21120B" w14:textId="77777777" w:rsidR="009E6C16" w:rsidRDefault="009E6C16" w:rsidP="00AE6FD1">
            <w:pPr>
              <w:cnfStyle w:val="000000000000" w:firstRow="0" w:lastRow="0" w:firstColumn="0" w:lastColumn="0" w:oddVBand="0" w:evenVBand="0" w:oddHBand="0" w:evenHBand="0" w:firstRowFirstColumn="0" w:firstRowLastColumn="0" w:lastRowFirstColumn="0" w:lastRowLastColumn="0"/>
            </w:pPr>
            <w:r>
              <w:t>Bicket – Chap 10</w:t>
            </w:r>
          </w:p>
          <w:p w14:paraId="25D430B1" w14:textId="77777777" w:rsidR="009E6C16" w:rsidRDefault="009E6C16" w:rsidP="00AE6FD1">
            <w:pPr>
              <w:cnfStyle w:val="000000000000" w:firstRow="0" w:lastRow="0" w:firstColumn="0" w:lastColumn="0" w:oddVBand="0" w:evenVBand="0" w:oddHBand="0" w:evenHBand="0" w:firstRowFirstColumn="0" w:firstRowLastColumn="0" w:lastRowFirstColumn="0" w:lastRowLastColumn="0"/>
            </w:pPr>
          </w:p>
          <w:p w14:paraId="69677E2F" w14:textId="77777777" w:rsidR="009E6C16" w:rsidRDefault="009E6C16" w:rsidP="00AE6FD1">
            <w:pPr>
              <w:cnfStyle w:val="000000000000" w:firstRow="0" w:lastRow="0" w:firstColumn="0" w:lastColumn="0" w:oddVBand="0" w:evenVBand="0" w:oddHBand="0" w:evenHBand="0" w:firstRowFirstColumn="0" w:firstRowLastColumn="0" w:lastRowFirstColumn="0" w:lastRowLastColumn="0"/>
            </w:pPr>
          </w:p>
          <w:p w14:paraId="6E77989E" w14:textId="12EB34C7" w:rsidR="009E6C16" w:rsidRDefault="009E6C16" w:rsidP="00AE6FD1">
            <w:pPr>
              <w:cnfStyle w:val="000000000000" w:firstRow="0" w:lastRow="0" w:firstColumn="0" w:lastColumn="0" w:oddVBand="0" w:evenVBand="0" w:oddHBand="0" w:evenHBand="0" w:firstRowFirstColumn="0" w:firstRowLastColumn="0" w:lastRowFirstColumn="0" w:lastRowLastColumn="0"/>
            </w:pPr>
            <w:r>
              <w:t>Bicket – Chap 11</w:t>
            </w:r>
          </w:p>
        </w:tc>
        <w:tc>
          <w:tcPr>
            <w:tcW w:w="2540" w:type="dxa"/>
            <w:gridSpan w:val="2"/>
            <w:tcBorders>
              <w:bottom w:val="single" w:sz="4" w:space="0" w:color="D6615C" w:themeColor="accent1"/>
            </w:tcBorders>
          </w:tcPr>
          <w:p w14:paraId="7D26D8DC" w14:textId="77777777" w:rsidR="00645A75" w:rsidRDefault="00645A75">
            <w:pPr>
              <w:cnfStyle w:val="000000000000" w:firstRow="0" w:lastRow="0" w:firstColumn="0" w:lastColumn="0" w:oddVBand="0" w:evenVBand="0" w:oddHBand="0" w:evenHBand="0" w:firstRowFirstColumn="0" w:firstRowLastColumn="0" w:lastRowFirstColumn="0" w:lastRowLastColumn="0"/>
            </w:pPr>
          </w:p>
        </w:tc>
      </w:tr>
      <w:tr w:rsidR="00F14F49" w14:paraId="136E1475" w14:textId="77777777" w:rsidTr="00373B8D">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D6615C" w:themeColor="accent1"/>
              <w:bottom w:val="single" w:sz="4" w:space="0" w:color="D6615C" w:themeColor="accent1"/>
            </w:tcBorders>
          </w:tcPr>
          <w:p w14:paraId="66081352" w14:textId="0E4C60F8" w:rsidR="00F14F49" w:rsidRDefault="00E95DB1" w:rsidP="00F14F49">
            <w:r>
              <w:t>June 15</w:t>
            </w:r>
          </w:p>
        </w:tc>
        <w:tc>
          <w:tcPr>
            <w:tcW w:w="3240" w:type="dxa"/>
            <w:tcBorders>
              <w:top w:val="single" w:sz="4" w:space="0" w:color="D6615C" w:themeColor="accent1"/>
              <w:bottom w:val="single" w:sz="4" w:space="0" w:color="D6615C" w:themeColor="accent1"/>
            </w:tcBorders>
          </w:tcPr>
          <w:p w14:paraId="5293AF51" w14:textId="77777777" w:rsidR="00F14F49" w:rsidRDefault="00E95DB1">
            <w:pPr>
              <w:cnfStyle w:val="000000000000" w:firstRow="0" w:lastRow="0" w:firstColumn="0" w:lastColumn="0" w:oddVBand="0" w:evenVBand="0" w:oddHBand="0" w:evenHBand="0" w:firstRowFirstColumn="0" w:firstRowLastColumn="0" w:lastRowFirstColumn="0" w:lastRowLastColumn="0"/>
            </w:pPr>
            <w:r>
              <w:t>Living as Though Jesus Would Come Today</w:t>
            </w:r>
          </w:p>
          <w:p w14:paraId="2908F2AA" w14:textId="77777777" w:rsidR="00E95DB1" w:rsidRDefault="00E95DB1">
            <w:pPr>
              <w:cnfStyle w:val="000000000000" w:firstRow="0" w:lastRow="0" w:firstColumn="0" w:lastColumn="0" w:oddVBand="0" w:evenVBand="0" w:oddHBand="0" w:evenHBand="0" w:firstRowFirstColumn="0" w:firstRowLastColumn="0" w:lastRowFirstColumn="0" w:lastRowLastColumn="0"/>
            </w:pPr>
          </w:p>
          <w:p w14:paraId="04F2F7B8" w14:textId="78161120" w:rsidR="00E95DB1" w:rsidRDefault="00E95DB1">
            <w:pPr>
              <w:cnfStyle w:val="000000000000" w:firstRow="0" w:lastRow="0" w:firstColumn="0" w:lastColumn="0" w:oddVBand="0" w:evenVBand="0" w:oddHBand="0" w:evenHBand="0" w:firstRowFirstColumn="0" w:firstRowLastColumn="0" w:lastRowFirstColumn="0" w:lastRowLastColumn="0"/>
            </w:pPr>
            <w:r>
              <w:t>Tribulation, the Day of the Lord, and Christ’s Kingdom</w:t>
            </w:r>
          </w:p>
          <w:p w14:paraId="584C6743" w14:textId="77777777" w:rsidR="00E95DB1" w:rsidRDefault="00E95DB1">
            <w:pPr>
              <w:cnfStyle w:val="000000000000" w:firstRow="0" w:lastRow="0" w:firstColumn="0" w:lastColumn="0" w:oddVBand="0" w:evenVBand="0" w:oddHBand="0" w:evenHBand="0" w:firstRowFirstColumn="0" w:firstRowLastColumn="0" w:lastRowFirstColumn="0" w:lastRowLastColumn="0"/>
            </w:pPr>
          </w:p>
          <w:p w14:paraId="5EDA0EE6" w14:textId="4658A29F" w:rsidR="00E95DB1" w:rsidRDefault="00E95DB1" w:rsidP="00E95DB1">
            <w:pPr>
              <w:cnfStyle w:val="000000000000" w:firstRow="0" w:lastRow="0" w:firstColumn="0" w:lastColumn="0" w:oddVBand="0" w:evenVBand="0" w:oddHBand="0" w:evenHBand="0" w:firstRowFirstColumn="0" w:firstRowLastColumn="0" w:lastRowFirstColumn="0" w:lastRowLastColumn="0"/>
            </w:pPr>
            <w:r>
              <w:t>Review</w:t>
            </w:r>
          </w:p>
        </w:tc>
        <w:tc>
          <w:tcPr>
            <w:tcW w:w="2700" w:type="dxa"/>
            <w:tcBorders>
              <w:top w:val="single" w:sz="4" w:space="0" w:color="D6615C" w:themeColor="accent1"/>
              <w:bottom w:val="single" w:sz="4" w:space="0" w:color="D6615C" w:themeColor="accent1"/>
            </w:tcBorders>
          </w:tcPr>
          <w:p w14:paraId="5A962D09" w14:textId="77777777" w:rsidR="00F14F49" w:rsidRDefault="009E6C16">
            <w:pPr>
              <w:cnfStyle w:val="000000000000" w:firstRow="0" w:lastRow="0" w:firstColumn="0" w:lastColumn="0" w:oddVBand="0" w:evenVBand="0" w:oddHBand="0" w:evenHBand="0" w:firstRowFirstColumn="0" w:firstRowLastColumn="0" w:lastRowFirstColumn="0" w:lastRowLastColumn="0"/>
            </w:pPr>
            <w:r>
              <w:t>Bicket – Chap 12</w:t>
            </w:r>
          </w:p>
          <w:p w14:paraId="1D949858" w14:textId="77777777" w:rsidR="009E6C16" w:rsidRDefault="009E6C16">
            <w:pPr>
              <w:cnfStyle w:val="000000000000" w:firstRow="0" w:lastRow="0" w:firstColumn="0" w:lastColumn="0" w:oddVBand="0" w:evenVBand="0" w:oddHBand="0" w:evenHBand="0" w:firstRowFirstColumn="0" w:firstRowLastColumn="0" w:lastRowFirstColumn="0" w:lastRowLastColumn="0"/>
            </w:pPr>
          </w:p>
          <w:p w14:paraId="257603E9" w14:textId="77777777" w:rsidR="009E6C16" w:rsidRDefault="009E6C16">
            <w:pPr>
              <w:cnfStyle w:val="000000000000" w:firstRow="0" w:lastRow="0" w:firstColumn="0" w:lastColumn="0" w:oddVBand="0" w:evenVBand="0" w:oddHBand="0" w:evenHBand="0" w:firstRowFirstColumn="0" w:firstRowLastColumn="0" w:lastRowFirstColumn="0" w:lastRowLastColumn="0"/>
            </w:pPr>
          </w:p>
          <w:p w14:paraId="6E7A6CC9" w14:textId="55776380" w:rsidR="009E6C16" w:rsidRDefault="009E6C16">
            <w:pPr>
              <w:cnfStyle w:val="000000000000" w:firstRow="0" w:lastRow="0" w:firstColumn="0" w:lastColumn="0" w:oddVBand="0" w:evenVBand="0" w:oddHBand="0" w:evenHBand="0" w:firstRowFirstColumn="0" w:firstRowLastColumn="0" w:lastRowFirstColumn="0" w:lastRowLastColumn="0"/>
            </w:pPr>
            <w:r>
              <w:t>Bicket – Chap 13</w:t>
            </w:r>
          </w:p>
        </w:tc>
        <w:tc>
          <w:tcPr>
            <w:tcW w:w="2540" w:type="dxa"/>
            <w:gridSpan w:val="2"/>
            <w:tcBorders>
              <w:top w:val="single" w:sz="4" w:space="0" w:color="D6615C" w:themeColor="accent1"/>
              <w:bottom w:val="single" w:sz="4" w:space="0" w:color="D6615C" w:themeColor="accent1"/>
            </w:tcBorders>
          </w:tcPr>
          <w:p w14:paraId="69AC560D" w14:textId="77777777" w:rsidR="00F14F49" w:rsidRDefault="00F14F49">
            <w:pPr>
              <w:cnfStyle w:val="000000000000" w:firstRow="0" w:lastRow="0" w:firstColumn="0" w:lastColumn="0" w:oddVBand="0" w:evenVBand="0" w:oddHBand="0" w:evenHBand="0" w:firstRowFirstColumn="0" w:firstRowLastColumn="0" w:lastRowFirstColumn="0" w:lastRowLastColumn="0"/>
            </w:pPr>
          </w:p>
        </w:tc>
      </w:tr>
    </w:tbl>
    <w:p w14:paraId="4D3CE692" w14:textId="77777777" w:rsidR="00645A75" w:rsidRDefault="00240C0A">
      <w:pPr>
        <w:pStyle w:val="Heading1"/>
      </w:pPr>
      <w:sdt>
        <w:sdtPr>
          <w:alias w:val="Exam schedule:"/>
          <w:tag w:val="Exam schedule:"/>
          <w:id w:val="-1699384599"/>
          <w:placeholder>
            <w:docPart w:val="0BDB0F7761F64630BB025B16C13A9A64"/>
          </w:placeholder>
          <w:temporary/>
          <w:showingPlcHdr/>
          <w15:appearance w15:val="hidden"/>
        </w:sdtPr>
        <w:sdtEndPr/>
        <w:sdtContent>
          <w:r w:rsidR="007E0C3F" w:rsidRPr="00A9215E">
            <w:rPr>
              <w:color w:val="D6615C" w:themeColor="accent1"/>
            </w:rPr>
            <w:t>Exam Schedule</w:t>
          </w:r>
        </w:sdtContent>
      </w:sdt>
    </w:p>
    <w:tbl>
      <w:tblPr>
        <w:tblStyle w:val="SyllabusTable-withBorders"/>
        <w:tblW w:w="0" w:type="auto"/>
        <w:tblLayout w:type="fixed"/>
        <w:tblLook w:val="04A0" w:firstRow="1" w:lastRow="0" w:firstColumn="1" w:lastColumn="0" w:noHBand="0" w:noVBand="1"/>
        <w:tblDescription w:val="Exam Schedule table contains Dates and Subjects"/>
      </w:tblPr>
      <w:tblGrid>
        <w:gridCol w:w="2742"/>
        <w:gridCol w:w="7482"/>
      </w:tblGrid>
      <w:tr w:rsidR="00645A75" w14:paraId="49020327" w14:textId="77777777" w:rsidTr="009D3D78">
        <w:trPr>
          <w:cnfStyle w:val="100000000000" w:firstRow="1" w:lastRow="0" w:firstColumn="0" w:lastColumn="0" w:oddVBand="0" w:evenVBand="0" w:oddHBand="0" w:evenHBand="0" w:firstRowFirstColumn="0" w:firstRowLastColumn="0" w:lastRowFirstColumn="0" w:lastRowLastColumn="0"/>
          <w:tblHeader/>
        </w:trPr>
        <w:sdt>
          <w:sdtPr>
            <w:alias w:val="Date:"/>
            <w:tag w:val="Date:"/>
            <w:id w:val="-1776165749"/>
            <w:placeholder>
              <w:docPart w:val="8881DEC024664AF2A828A6953E390808"/>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742" w:type="dxa"/>
              </w:tcPr>
              <w:p w14:paraId="34663D7D" w14:textId="77777777" w:rsidR="00645A75" w:rsidRDefault="007E0C3F">
                <w:r>
                  <w:t>Date</w:t>
                </w:r>
              </w:p>
            </w:tc>
          </w:sdtContent>
        </w:sdt>
        <w:sdt>
          <w:sdtPr>
            <w:alias w:val="Subject:"/>
            <w:tag w:val="Subject:"/>
            <w:id w:val="1838185878"/>
            <w:placeholder>
              <w:docPart w:val="C5280CF1B7AF403FA9A0073E454AFC71"/>
            </w:placeholder>
            <w:showingPlcHdr/>
            <w15:appearance w15:val="hidden"/>
          </w:sdtPr>
          <w:sdtEndPr/>
          <w:sdtContent>
            <w:tc>
              <w:tcPr>
                <w:tcW w:w="7482" w:type="dxa"/>
              </w:tcPr>
              <w:p w14:paraId="5151C511" w14:textId="77777777" w:rsidR="00645A75" w:rsidRDefault="007E0C3F">
                <w:pPr>
                  <w:cnfStyle w:val="100000000000" w:firstRow="1" w:lastRow="0" w:firstColumn="0" w:lastColumn="0" w:oddVBand="0" w:evenVBand="0" w:oddHBand="0" w:evenHBand="0" w:firstRowFirstColumn="0" w:firstRowLastColumn="0" w:lastRowFirstColumn="0" w:lastRowLastColumn="0"/>
                </w:pPr>
                <w:r>
                  <w:t>Subject</w:t>
                </w:r>
              </w:p>
            </w:tc>
          </w:sdtContent>
        </w:sdt>
      </w:tr>
      <w:tr w:rsidR="00645A75" w14:paraId="2AC8EF9A" w14:textId="77777777" w:rsidTr="009D3D78">
        <w:tc>
          <w:tcPr>
            <w:cnfStyle w:val="001000000000" w:firstRow="0" w:lastRow="0" w:firstColumn="1" w:lastColumn="0" w:oddVBand="0" w:evenVBand="0" w:oddHBand="0" w:evenHBand="0" w:firstRowFirstColumn="0" w:firstRowLastColumn="0" w:lastRowFirstColumn="0" w:lastRowLastColumn="0"/>
            <w:tcW w:w="2742" w:type="dxa"/>
          </w:tcPr>
          <w:p w14:paraId="6D3FD12C" w14:textId="43FA9DC9" w:rsidR="00645A75" w:rsidRDefault="00E95DB1" w:rsidP="006E1981">
            <w:r>
              <w:t>June 19</w:t>
            </w:r>
          </w:p>
        </w:tc>
        <w:tc>
          <w:tcPr>
            <w:tcW w:w="7482" w:type="dxa"/>
          </w:tcPr>
          <w:p w14:paraId="4448754D" w14:textId="77777777" w:rsidR="00645A75" w:rsidRDefault="006E1981" w:rsidP="006E1981">
            <w:pPr>
              <w:cnfStyle w:val="000000000000" w:firstRow="0" w:lastRow="0" w:firstColumn="0" w:lastColumn="0" w:oddVBand="0" w:evenVBand="0" w:oddHBand="0" w:evenHBand="0" w:firstRowFirstColumn="0" w:firstRowLastColumn="0" w:lastRowFirstColumn="0" w:lastRowLastColumn="0"/>
            </w:pPr>
            <w:r>
              <w:t>Final exam</w:t>
            </w:r>
          </w:p>
        </w:tc>
      </w:tr>
    </w:tbl>
    <w:p w14:paraId="799CBE9C" w14:textId="77777777" w:rsidR="00403F49" w:rsidRPr="00403F49" w:rsidRDefault="00403F49">
      <w:pPr>
        <w:pStyle w:val="Heading1"/>
        <w:rPr>
          <w:color w:val="C00000"/>
        </w:rPr>
      </w:pPr>
      <w:r w:rsidRPr="00403F49">
        <w:rPr>
          <w:color w:val="C00000"/>
        </w:rPr>
        <w:t>Weekly Quizzes</w:t>
      </w:r>
    </w:p>
    <w:p w14:paraId="0D495472" w14:textId="56337B02" w:rsidR="00403F49" w:rsidRDefault="00403F49" w:rsidP="00403F49">
      <w:r>
        <w:t xml:space="preserve">There will be a short 5 or 10 question multiple-choice quiz at the </w:t>
      </w:r>
      <w:r w:rsidR="00A1627A">
        <w:t>end</w:t>
      </w:r>
      <w:r>
        <w:t xml:space="preserve"> of each class. The quizzes will be corrected but the grades will not be recorded.  The quizzes serve to help you gauge if you are </w:t>
      </w:r>
      <w:r>
        <w:lastRenderedPageBreak/>
        <w:t>being thorough in your reading and the quizzes are your best guide to the type of material that will make up your final exam.</w:t>
      </w:r>
      <w:r w:rsidR="007A01EB">
        <w:t xml:space="preserve"> You have readings scheduled for every week, including the first week of class.</w:t>
      </w:r>
    </w:p>
    <w:p w14:paraId="513950EF" w14:textId="77777777" w:rsidR="00403F49" w:rsidRDefault="00403F49" w:rsidP="00403F49">
      <w:pPr>
        <w:rPr>
          <w:b/>
          <w:color w:val="C00000"/>
          <w:sz w:val="24"/>
        </w:rPr>
      </w:pPr>
      <w:r w:rsidRPr="00403F49">
        <w:rPr>
          <w:b/>
          <w:color w:val="C00000"/>
          <w:sz w:val="24"/>
        </w:rPr>
        <w:t xml:space="preserve">Email </w:t>
      </w:r>
      <w:r>
        <w:rPr>
          <w:b/>
          <w:color w:val="C00000"/>
          <w:sz w:val="24"/>
        </w:rPr>
        <w:t xml:space="preserve">and Text </w:t>
      </w:r>
      <w:r w:rsidRPr="00403F49">
        <w:rPr>
          <w:b/>
          <w:color w:val="C00000"/>
          <w:sz w:val="24"/>
        </w:rPr>
        <w:t>Contact</w:t>
      </w:r>
      <w:r w:rsidR="007A01EB">
        <w:rPr>
          <w:b/>
          <w:color w:val="C00000"/>
          <w:sz w:val="24"/>
        </w:rPr>
        <w:t xml:space="preserve"> and Class Time</w:t>
      </w:r>
    </w:p>
    <w:p w14:paraId="1EE2D185" w14:textId="19EB7668" w:rsidR="00403F49" w:rsidRPr="00403F49" w:rsidRDefault="00AB584E" w:rsidP="00403F49">
      <w:pPr>
        <w:rPr>
          <w:color w:val="auto"/>
          <w:sz w:val="24"/>
        </w:rPr>
      </w:pPr>
      <w:r>
        <w:rPr>
          <w:color w:val="auto"/>
          <w:sz w:val="24"/>
        </w:rPr>
        <w:t>Because this is an intensive course</w:t>
      </w:r>
      <w:r w:rsidR="007A01EB">
        <w:rPr>
          <w:color w:val="auto"/>
          <w:sz w:val="24"/>
        </w:rPr>
        <w:t xml:space="preserve">, I will send you </w:t>
      </w:r>
      <w:r w:rsidR="00067B14">
        <w:rPr>
          <w:color w:val="auto"/>
          <w:sz w:val="24"/>
        </w:rPr>
        <w:t xml:space="preserve">by email </w:t>
      </w:r>
      <w:r w:rsidR="007A01EB">
        <w:rPr>
          <w:color w:val="auto"/>
          <w:sz w:val="24"/>
        </w:rPr>
        <w:t>the electronic version of my cl</w:t>
      </w:r>
      <w:r w:rsidR="00067B14">
        <w:rPr>
          <w:color w:val="auto"/>
          <w:sz w:val="24"/>
        </w:rPr>
        <w:t>ass n</w:t>
      </w:r>
      <w:r w:rsidR="000C491A">
        <w:rPr>
          <w:color w:val="auto"/>
          <w:sz w:val="24"/>
        </w:rPr>
        <w:t>otes for the</w:t>
      </w:r>
      <w:r>
        <w:rPr>
          <w:color w:val="auto"/>
          <w:sz w:val="24"/>
        </w:rPr>
        <w:t xml:space="preserve"> entire course before the first session</w:t>
      </w:r>
      <w:r w:rsidR="00067B14">
        <w:rPr>
          <w:color w:val="auto"/>
          <w:sz w:val="24"/>
        </w:rPr>
        <w:t xml:space="preserve">. We will have hard copies each week of the worksheets that we will use in class. </w:t>
      </w:r>
      <w:r w:rsidR="00403F49" w:rsidRPr="00403F49">
        <w:rPr>
          <w:color w:val="auto"/>
          <w:sz w:val="24"/>
        </w:rPr>
        <w:t>All</w:t>
      </w:r>
      <w:r w:rsidR="00403F49">
        <w:rPr>
          <w:color w:val="auto"/>
          <w:sz w:val="24"/>
        </w:rPr>
        <w:t xml:space="preserve"> course content will be covered in the classroom but I</w:t>
      </w:r>
      <w:r w:rsidR="007A01EB">
        <w:rPr>
          <w:color w:val="auto"/>
          <w:sz w:val="24"/>
        </w:rPr>
        <w:t xml:space="preserve"> may</w:t>
      </w:r>
      <w:r w:rsidR="00403F49">
        <w:rPr>
          <w:color w:val="auto"/>
          <w:sz w:val="24"/>
        </w:rPr>
        <w:t xml:space="preserve"> also send you supplemental articles and readings by email to expand your learning. Please check your email address at least once a week in between classes</w:t>
      </w:r>
      <w:r w:rsidR="00067B14">
        <w:rPr>
          <w:color w:val="auto"/>
          <w:sz w:val="24"/>
        </w:rPr>
        <w:t>, particularly on Monday mornings</w:t>
      </w:r>
      <w:r w:rsidR="00403F49">
        <w:rPr>
          <w:color w:val="auto"/>
          <w:sz w:val="24"/>
        </w:rPr>
        <w:t xml:space="preserve">.  I am available for questions and comments via email and text at any time and will respond to your contact within 24 hours. Please use the live and virtual office hours as a way to </w:t>
      </w:r>
      <w:r w:rsidR="007A01EB">
        <w:rPr>
          <w:color w:val="auto"/>
          <w:sz w:val="24"/>
        </w:rPr>
        <w:t xml:space="preserve">dialogue with your instructor for additional clarifications on the lectures. Please do your best to arrive </w:t>
      </w:r>
      <w:r w:rsidR="00067B14">
        <w:rPr>
          <w:color w:val="auto"/>
          <w:sz w:val="24"/>
        </w:rPr>
        <w:t>on time</w:t>
      </w:r>
      <w:r w:rsidR="007A01EB">
        <w:rPr>
          <w:color w:val="auto"/>
          <w:sz w:val="24"/>
        </w:rPr>
        <w:t xml:space="preserve"> as classes will begin and end on time, every week.</w:t>
      </w:r>
    </w:p>
    <w:p w14:paraId="7E8C95FB" w14:textId="77777777" w:rsidR="00645A75" w:rsidRDefault="00240C0A">
      <w:pPr>
        <w:pStyle w:val="Heading1"/>
      </w:pPr>
      <w:sdt>
        <w:sdtPr>
          <w:alias w:val="Additional information and resources:"/>
          <w:tag w:val="Additional information and resources:"/>
          <w:id w:val="-366066199"/>
          <w:placeholder>
            <w:docPart w:val="ABCF9D246B844EBAA2A35B0332D5E7B4"/>
          </w:placeholder>
          <w:temporary/>
          <w:showingPlcHdr/>
          <w15:appearance w15:val="hidden"/>
        </w:sdtPr>
        <w:sdtEndPr/>
        <w:sdtContent>
          <w:r w:rsidR="007E0C3F">
            <w:t>Additional Information and Resources</w:t>
          </w:r>
        </w:sdtContent>
      </w:sdt>
    </w:p>
    <w:p w14:paraId="7262C700" w14:textId="77777777" w:rsidR="006E1981" w:rsidRPr="006E1981" w:rsidRDefault="006E1981" w:rsidP="006E1981">
      <w:pPr>
        <w:pStyle w:val="Heading4"/>
        <w:shd w:val="clear" w:color="auto" w:fill="FFFFFF"/>
        <w:spacing w:before="0" w:line="435" w:lineRule="atLeast"/>
        <w:textAlignment w:val="baseline"/>
        <w:rPr>
          <w:rFonts w:ascii="Arial" w:eastAsia="Times New Roman" w:hAnsi="Arial" w:cs="Arial"/>
          <w:i w:val="0"/>
          <w:color w:val="000000"/>
          <w:sz w:val="21"/>
          <w:szCs w:val="21"/>
          <w:bdr w:val="none" w:sz="0" w:space="0" w:color="auto" w:frame="1"/>
          <w:lang w:eastAsia="en-US"/>
        </w:rPr>
      </w:pPr>
      <w:r w:rsidRPr="006E1981">
        <w:rPr>
          <w:rFonts w:ascii="Arial" w:eastAsia="Times New Roman" w:hAnsi="Arial" w:cs="Arial"/>
          <w:bCs/>
          <w:i w:val="0"/>
          <w:iCs w:val="0"/>
          <w:color w:val="000000"/>
          <w:sz w:val="21"/>
          <w:szCs w:val="21"/>
          <w:bdr w:val="none" w:sz="0" w:space="0" w:color="auto" w:frame="1"/>
          <w:lang w:eastAsia="en-US"/>
        </w:rPr>
        <w:t>Reach Bible Institute (RBI) operates as a study group affiliated with Global University’s Berean School of the Bible, a highly esteemed, fully ac</w:t>
      </w:r>
      <w:r w:rsidR="0080582A">
        <w:rPr>
          <w:rFonts w:ascii="Arial" w:eastAsia="Times New Roman" w:hAnsi="Arial" w:cs="Arial"/>
          <w:bCs/>
          <w:i w:val="0"/>
          <w:iCs w:val="0"/>
          <w:color w:val="000000"/>
          <w:sz w:val="21"/>
          <w:szCs w:val="21"/>
          <w:bdr w:val="none" w:sz="0" w:space="0" w:color="auto" w:frame="1"/>
          <w:lang w:eastAsia="en-US"/>
        </w:rPr>
        <w:t>credited, non-profit Christian u</w:t>
      </w:r>
      <w:r w:rsidRPr="006E1981">
        <w:rPr>
          <w:rFonts w:ascii="Arial" w:eastAsia="Times New Roman" w:hAnsi="Arial" w:cs="Arial"/>
          <w:bCs/>
          <w:i w:val="0"/>
          <w:iCs w:val="0"/>
          <w:color w:val="000000"/>
          <w:sz w:val="21"/>
          <w:szCs w:val="21"/>
          <w:bdr w:val="none" w:sz="0" w:space="0" w:color="auto" w:frame="1"/>
          <w:lang w:eastAsia="en-US"/>
        </w:rPr>
        <w:t>niversity.</w:t>
      </w:r>
      <w:r>
        <w:rPr>
          <w:rFonts w:ascii="Arial" w:eastAsia="Times New Roman" w:hAnsi="Arial" w:cs="Arial"/>
          <w:bCs/>
          <w:i w:val="0"/>
          <w:iCs w:val="0"/>
          <w:color w:val="000000"/>
          <w:sz w:val="21"/>
          <w:szCs w:val="21"/>
          <w:bdr w:val="none" w:sz="0" w:space="0" w:color="auto" w:frame="1"/>
          <w:lang w:eastAsia="en-US"/>
        </w:rPr>
        <w:t xml:space="preserve"> </w:t>
      </w:r>
      <w:r w:rsidRPr="006E1981">
        <w:rPr>
          <w:rFonts w:ascii="Arial" w:eastAsia="Times New Roman" w:hAnsi="Arial" w:cs="Arial"/>
          <w:i w:val="0"/>
          <w:color w:val="000000"/>
          <w:sz w:val="21"/>
          <w:szCs w:val="21"/>
          <w:bdr w:val="none" w:sz="0" w:space="0" w:color="auto" w:frame="1"/>
          <w:lang w:eastAsia="en-US"/>
        </w:rPr>
        <w:t>RBI provides comprehensive instruction in biblical and doctrinal studies, ministry skills, and leadership development. In addition, RBI’s courses fulfill the educational prerequisites for individuals seeking credentials with the Assemblies of God Fellowship, enhancing their qualifications for ministry roles.</w:t>
      </w:r>
    </w:p>
    <w:p w14:paraId="52793EEA" w14:textId="77777777" w:rsidR="006E1981" w:rsidRPr="006E1981" w:rsidRDefault="006E1981" w:rsidP="006E1981">
      <w:pPr>
        <w:shd w:val="clear" w:color="auto" w:fill="FFFFFF"/>
        <w:spacing w:line="390" w:lineRule="atLeast"/>
        <w:textAlignment w:val="baseline"/>
        <w:rPr>
          <w:rFonts w:ascii="Arial" w:eastAsia="Times New Roman" w:hAnsi="Arial" w:cs="Arial"/>
          <w:b/>
          <w:color w:val="000000"/>
          <w:sz w:val="21"/>
          <w:szCs w:val="21"/>
          <w:bdr w:val="none" w:sz="0" w:space="0" w:color="auto" w:frame="1"/>
          <w:lang w:eastAsia="en-US"/>
        </w:rPr>
      </w:pPr>
      <w:r w:rsidRPr="006E1981">
        <w:rPr>
          <w:rFonts w:ascii="Arial" w:eastAsia="Times New Roman" w:hAnsi="Arial" w:cs="Arial"/>
          <w:b/>
          <w:color w:val="000000"/>
          <w:sz w:val="21"/>
          <w:szCs w:val="21"/>
          <w:bdr w:val="none" w:sz="0" w:space="0" w:color="auto" w:frame="1"/>
          <w:lang w:eastAsia="en-US"/>
        </w:rPr>
        <w:t>RBI Values</w:t>
      </w:r>
    </w:p>
    <w:p w14:paraId="106F70DA" w14:textId="77777777" w:rsidR="006E1981" w:rsidRPr="006E1981" w:rsidRDefault="006E1981" w:rsidP="006E1981">
      <w:pPr>
        <w:shd w:val="clear" w:color="auto" w:fill="FFFFFF"/>
        <w:spacing w:after="0" w:line="390" w:lineRule="atLeast"/>
        <w:textAlignment w:val="baseline"/>
        <w:rPr>
          <w:rFonts w:ascii="Arial" w:eastAsia="Times New Roman" w:hAnsi="Arial" w:cs="Arial"/>
          <w:color w:val="828282"/>
          <w:sz w:val="21"/>
          <w:szCs w:val="21"/>
          <w:lang w:eastAsia="en-US"/>
        </w:rPr>
      </w:pPr>
      <w:r w:rsidRPr="006E1981">
        <w:rPr>
          <w:rFonts w:ascii="Arial" w:eastAsia="Times New Roman" w:hAnsi="Arial" w:cs="Arial"/>
          <w:b/>
          <w:bCs/>
          <w:color w:val="000000"/>
          <w:sz w:val="21"/>
          <w:szCs w:val="21"/>
          <w:bdr w:val="none" w:sz="0" w:space="0" w:color="auto" w:frame="1"/>
          <w:lang w:eastAsia="en-US"/>
        </w:rPr>
        <w:t>Commitment to Scripture:</w:t>
      </w:r>
      <w:r w:rsidRPr="006E1981">
        <w:rPr>
          <w:rFonts w:ascii="Arial" w:eastAsia="Times New Roman" w:hAnsi="Arial" w:cs="Arial"/>
          <w:color w:val="000000"/>
          <w:sz w:val="21"/>
          <w:szCs w:val="21"/>
          <w:bdr w:val="none" w:sz="0" w:space="0" w:color="auto" w:frame="1"/>
          <w:lang w:eastAsia="en-US"/>
        </w:rPr>
        <w:t> RBI upholds the reliability and authority of the Bible as the foundation for all teachings and studies.</w:t>
      </w:r>
    </w:p>
    <w:p w14:paraId="1E490682" w14:textId="77777777" w:rsidR="006E1981" w:rsidRPr="006E1981" w:rsidRDefault="006E1981" w:rsidP="006E1981">
      <w:pPr>
        <w:shd w:val="clear" w:color="auto" w:fill="FFFFFF"/>
        <w:spacing w:line="390" w:lineRule="atLeast"/>
        <w:textAlignment w:val="baseline"/>
        <w:rPr>
          <w:rFonts w:ascii="Arial" w:eastAsia="Times New Roman" w:hAnsi="Arial" w:cs="Arial"/>
          <w:color w:val="828282"/>
          <w:sz w:val="21"/>
          <w:szCs w:val="21"/>
          <w:lang w:eastAsia="en-US"/>
        </w:rPr>
      </w:pPr>
      <w:r w:rsidRPr="006E1981">
        <w:rPr>
          <w:rFonts w:ascii="Arial" w:eastAsia="Times New Roman" w:hAnsi="Arial" w:cs="Arial"/>
          <w:b/>
          <w:bCs/>
          <w:color w:val="000000"/>
          <w:sz w:val="21"/>
          <w:szCs w:val="21"/>
          <w:bdr w:val="none" w:sz="0" w:space="0" w:color="auto" w:frame="1"/>
          <w:lang w:eastAsia="en-US"/>
        </w:rPr>
        <w:t>Support in Ministry Calling:</w:t>
      </w:r>
      <w:r w:rsidRPr="006E1981">
        <w:rPr>
          <w:rFonts w:ascii="Arial" w:eastAsia="Times New Roman" w:hAnsi="Arial" w:cs="Arial"/>
          <w:color w:val="000000"/>
          <w:sz w:val="21"/>
          <w:szCs w:val="21"/>
          <w:bdr w:val="none" w:sz="0" w:space="0" w:color="auto" w:frame="1"/>
          <w:lang w:eastAsia="en-US"/>
        </w:rPr>
        <w:t> RBI recognizes that all believers are called to be ministers and seeks to equip individuals accordingly.</w:t>
      </w:r>
    </w:p>
    <w:p w14:paraId="728B5C40" w14:textId="77777777" w:rsidR="006E1981" w:rsidRPr="006E1981" w:rsidRDefault="006E1981" w:rsidP="006E1981">
      <w:pPr>
        <w:shd w:val="clear" w:color="auto" w:fill="FFFFFF"/>
        <w:spacing w:after="0" w:line="390" w:lineRule="atLeast"/>
        <w:textAlignment w:val="baseline"/>
        <w:rPr>
          <w:rFonts w:ascii="Arial" w:eastAsia="Times New Roman" w:hAnsi="Arial" w:cs="Arial"/>
          <w:color w:val="828282"/>
          <w:sz w:val="21"/>
          <w:szCs w:val="21"/>
          <w:lang w:eastAsia="en-US"/>
        </w:rPr>
      </w:pPr>
      <w:r w:rsidRPr="006E1981">
        <w:rPr>
          <w:rFonts w:ascii="Arial" w:eastAsia="Times New Roman" w:hAnsi="Arial" w:cs="Arial"/>
          <w:b/>
          <w:bCs/>
          <w:color w:val="000000"/>
          <w:sz w:val="21"/>
          <w:szCs w:val="21"/>
          <w:bdr w:val="none" w:sz="0" w:space="0" w:color="auto" w:frame="1"/>
          <w:lang w:eastAsia="en-US"/>
        </w:rPr>
        <w:t>Focus on Spiritual Maturity and Leadership:</w:t>
      </w:r>
      <w:r w:rsidRPr="006E1981">
        <w:rPr>
          <w:rFonts w:ascii="Arial" w:eastAsia="Times New Roman" w:hAnsi="Arial" w:cs="Arial"/>
          <w:color w:val="000000"/>
          <w:sz w:val="21"/>
          <w:szCs w:val="21"/>
          <w:bdr w:val="none" w:sz="0" w:space="0" w:color="auto" w:frame="1"/>
          <w:lang w:eastAsia="en-US"/>
        </w:rPr>
        <w:t> RBI aims to produce spiritually mature adults capable of assuming leadership roles through a rigorous curriculum encompassing biblical, doctrinal, and ministry studies.</w:t>
      </w:r>
    </w:p>
    <w:p w14:paraId="675EF7D6" w14:textId="77777777" w:rsidR="006E1981" w:rsidRDefault="006E1981" w:rsidP="006E1981">
      <w:pPr>
        <w:shd w:val="clear" w:color="auto" w:fill="FFFFFF"/>
        <w:spacing w:line="390" w:lineRule="atLeast"/>
        <w:textAlignment w:val="baseline"/>
        <w:rPr>
          <w:rFonts w:ascii="Arial" w:eastAsia="Times New Roman" w:hAnsi="Arial" w:cs="Arial"/>
          <w:color w:val="000000"/>
          <w:sz w:val="21"/>
          <w:szCs w:val="21"/>
          <w:bdr w:val="none" w:sz="0" w:space="0" w:color="auto" w:frame="1"/>
          <w:lang w:eastAsia="en-US"/>
        </w:rPr>
      </w:pPr>
      <w:r w:rsidRPr="006E1981">
        <w:rPr>
          <w:rFonts w:ascii="Arial" w:eastAsia="Times New Roman" w:hAnsi="Arial" w:cs="Arial"/>
          <w:b/>
          <w:bCs/>
          <w:color w:val="000000"/>
          <w:sz w:val="21"/>
          <w:szCs w:val="21"/>
          <w:bdr w:val="none" w:sz="0" w:space="0" w:color="auto" w:frame="1"/>
          <w:lang w:eastAsia="en-US"/>
        </w:rPr>
        <w:t>Vision for Gospel Transformation:</w:t>
      </w:r>
      <w:r w:rsidRPr="006E1981">
        <w:rPr>
          <w:rFonts w:ascii="Arial" w:eastAsia="Times New Roman" w:hAnsi="Arial" w:cs="Arial"/>
          <w:color w:val="000000"/>
          <w:sz w:val="21"/>
          <w:szCs w:val="21"/>
          <w:bdr w:val="none" w:sz="0" w:space="0" w:color="auto" w:frame="1"/>
          <w:lang w:eastAsia="en-US"/>
        </w:rPr>
        <w:t> RBI has a vision to share the life-transforming power of the Gospel in every sphere, reaching deeper, learning and living Gospel truth.</w:t>
      </w:r>
    </w:p>
    <w:p w14:paraId="4156BEDC" w14:textId="77777777" w:rsidR="002E35E6" w:rsidRPr="00A9215E" w:rsidRDefault="00A9215E" w:rsidP="006E1981">
      <w:pPr>
        <w:shd w:val="clear" w:color="auto" w:fill="FFFFFF"/>
        <w:spacing w:line="390" w:lineRule="atLeast"/>
        <w:textAlignment w:val="baseline"/>
        <w:rPr>
          <w:b/>
          <w:color w:val="D6615C" w:themeColor="accent1"/>
        </w:rPr>
      </w:pPr>
      <w:r w:rsidRPr="00A9215E">
        <w:rPr>
          <w:b/>
          <w:color w:val="D6615C" w:themeColor="accent1"/>
        </w:rPr>
        <w:t>University standards</w:t>
      </w:r>
    </w:p>
    <w:p w14:paraId="37E4C9E6" w14:textId="77777777" w:rsidR="0080582A" w:rsidRPr="0080582A" w:rsidRDefault="0080582A" w:rsidP="006E1981">
      <w:pPr>
        <w:shd w:val="clear" w:color="auto" w:fill="FFFFFF"/>
        <w:spacing w:line="390" w:lineRule="atLeast"/>
        <w:textAlignment w:val="baseline"/>
        <w:rPr>
          <w:b/>
          <w:sz w:val="21"/>
          <w:szCs w:val="21"/>
        </w:rPr>
      </w:pPr>
      <w:r w:rsidRPr="0080582A">
        <w:rPr>
          <w:b/>
          <w:sz w:val="21"/>
          <w:szCs w:val="21"/>
        </w:rPr>
        <w:t xml:space="preserve">Basic Standards of Academic Integrity </w:t>
      </w:r>
    </w:p>
    <w:p w14:paraId="5F225D6F" w14:textId="77777777" w:rsidR="0080582A" w:rsidRDefault="0080582A" w:rsidP="006E1981">
      <w:pPr>
        <w:shd w:val="clear" w:color="auto" w:fill="FFFFFF"/>
        <w:spacing w:line="390" w:lineRule="atLeast"/>
        <w:textAlignment w:val="baseline"/>
        <w:rPr>
          <w:sz w:val="21"/>
          <w:szCs w:val="21"/>
        </w:rPr>
      </w:pPr>
      <w:r w:rsidRPr="0080582A">
        <w:rPr>
          <w:sz w:val="21"/>
          <w:szCs w:val="21"/>
        </w:rPr>
        <w:t xml:space="preserve">Registration at Global University requires adherence to the university’s standards of academic integrity. Many of these standards may be intuitively understood and cannot in any case be listed exhaustively; the following examples represent some basic types of behavior that are unacceptable: 1. Cheating: (a) using unauthorized notes, aids, or information when taking an examination; (b) submitting work done by </w:t>
      </w:r>
      <w:r w:rsidRPr="0080582A">
        <w:rPr>
          <w:sz w:val="21"/>
          <w:szCs w:val="21"/>
        </w:rPr>
        <w:lastRenderedPageBreak/>
        <w:t>someone else as your own; (c) copying or paraphrasing someone else’s essays, projects, or other work and submitting it as your own. 2. Plagiarizing: submitting someone else’s work and claiming it as your own or neglecting to give appropriate documentation when using any kind of reference materials. Plagiarism, whether purposeful or unintentional, includes copying or paraphrasing materials from the study guide, textbook, someone else’s writing, or any other source (published or unpublished). Any words, thoughts, or ideas taken from any other source must be properly documented according to the Global University Undergraduate Form and Style Guide. 3. Fabricating: falsifying or inventing any information, data, or citation. 4. Obtaining an unfair advantage: (a) stealing, reproducing, circulating, or otherwise gaining access to examination materials prior to the time authorized by the instructor or examination supervisor; (b) unauthorized collaborating on an academic assignment; (c) retaining, possessing, using, or circulating previously given examination materials where those materials clearly indicate they are to be returned to the examination supervisor o</w:t>
      </w:r>
      <w:r>
        <w:rPr>
          <w:sz w:val="21"/>
          <w:szCs w:val="21"/>
        </w:rPr>
        <w:t>r to the Global University offi</w:t>
      </w:r>
      <w:r w:rsidRPr="0080582A">
        <w:rPr>
          <w:sz w:val="21"/>
          <w:szCs w:val="21"/>
        </w:rPr>
        <w:t xml:space="preserve">ces at the conclusion of the examination. Disciplinary action for not maintaining basic standards of academic integrity may range from lowering a grade for a paper to dismissal from the program, depending on the severity </w:t>
      </w:r>
      <w:r>
        <w:rPr>
          <w:sz w:val="21"/>
          <w:szCs w:val="21"/>
        </w:rPr>
        <w:t>of the off</w:t>
      </w:r>
      <w:r w:rsidRPr="0080582A">
        <w:rPr>
          <w:sz w:val="21"/>
          <w:szCs w:val="21"/>
        </w:rPr>
        <w:t xml:space="preserve">ense. </w:t>
      </w:r>
    </w:p>
    <w:p w14:paraId="44676635" w14:textId="77777777" w:rsidR="0080582A" w:rsidRDefault="0080582A" w:rsidP="006E1981">
      <w:pPr>
        <w:shd w:val="clear" w:color="auto" w:fill="FFFFFF"/>
        <w:spacing w:line="390" w:lineRule="atLeast"/>
        <w:textAlignment w:val="baseline"/>
        <w:rPr>
          <w:sz w:val="21"/>
          <w:szCs w:val="21"/>
        </w:rPr>
      </w:pPr>
      <w:r w:rsidRPr="0080582A">
        <w:rPr>
          <w:sz w:val="21"/>
          <w:szCs w:val="21"/>
        </w:rPr>
        <w:t xml:space="preserve">Code of Conduct </w:t>
      </w:r>
    </w:p>
    <w:p w14:paraId="4DC8D4E5" w14:textId="77777777" w:rsidR="0080582A" w:rsidRPr="006E1981" w:rsidRDefault="0080582A" w:rsidP="006E1981">
      <w:pPr>
        <w:shd w:val="clear" w:color="auto" w:fill="FFFFFF"/>
        <w:spacing w:line="390" w:lineRule="atLeast"/>
        <w:textAlignment w:val="baseline"/>
        <w:rPr>
          <w:rFonts w:ascii="Arial" w:eastAsia="Times New Roman" w:hAnsi="Arial" w:cs="Arial"/>
          <w:color w:val="828282"/>
          <w:sz w:val="21"/>
          <w:szCs w:val="21"/>
          <w:lang w:eastAsia="en-US"/>
        </w:rPr>
      </w:pPr>
      <w:r w:rsidRPr="0080582A">
        <w:rPr>
          <w:sz w:val="21"/>
          <w:szCs w:val="21"/>
        </w:rPr>
        <w:t xml:space="preserve">Global University is a Christian educational institution aiming to, among other </w:t>
      </w:r>
      <w:r>
        <w:rPr>
          <w:sz w:val="21"/>
          <w:szCs w:val="21"/>
        </w:rPr>
        <w:t>things, equip students to fulfi</w:t>
      </w:r>
      <w:r w:rsidRPr="0080582A">
        <w:rPr>
          <w:sz w:val="21"/>
          <w:szCs w:val="21"/>
        </w:rPr>
        <w:t xml:space="preserve">ll God’s calling on their lives. Christian conduct is therefore an expected norm. While Global University reaches many cultures around the world, it is understood that some practices acceptable in one culture may not be acceptable in another. As Christians we look to the Scripture to guide our conduct. Therefore, students are expected to conduct themselves according to biblical principles of behavior. Examples of such principles are found in Romans 12:9–21; Galatians 5:22–23; and Ephesians 4:1–3, 25–32. The Code of Conduct also applies to verbal and written communication with Global University representatives, faculty, </w:t>
      </w:r>
      <w:r w:rsidR="00742400">
        <w:rPr>
          <w:sz w:val="21"/>
          <w:szCs w:val="21"/>
        </w:rPr>
        <w:t>staff</w:t>
      </w:r>
      <w:r w:rsidRPr="0080582A">
        <w:rPr>
          <w:sz w:val="21"/>
          <w:szCs w:val="21"/>
        </w:rPr>
        <w:t>, and students. Furthermore, it extends to all electronic communication, including threaded discussions and e-mail with faculty and students. Violation of the Code of Conduct may result in disciplinary action, including dismissal from the program.</w:t>
      </w:r>
    </w:p>
    <w:p w14:paraId="2C9C46A2" w14:textId="77777777" w:rsidR="006E1981" w:rsidRPr="006E1981" w:rsidRDefault="006E1981" w:rsidP="006E1981">
      <w:pPr>
        <w:shd w:val="clear" w:color="auto" w:fill="FFFFFF"/>
        <w:spacing w:line="390" w:lineRule="atLeast"/>
        <w:jc w:val="right"/>
        <w:textAlignment w:val="baseline"/>
        <w:rPr>
          <w:rFonts w:ascii="Arial" w:eastAsia="Times New Roman" w:hAnsi="Arial" w:cs="Arial"/>
          <w:b/>
          <w:i/>
          <w:color w:val="828282"/>
          <w:sz w:val="21"/>
          <w:szCs w:val="21"/>
          <w:lang w:eastAsia="en-US"/>
        </w:rPr>
      </w:pPr>
    </w:p>
    <w:p w14:paraId="024E8ED8" w14:textId="77777777" w:rsidR="00544E8A" w:rsidRPr="0080582A" w:rsidRDefault="00544E8A">
      <w:pPr>
        <w:rPr>
          <w:sz w:val="21"/>
          <w:szCs w:val="21"/>
        </w:rPr>
      </w:pPr>
    </w:p>
    <w:sectPr w:rsidR="00544E8A" w:rsidRPr="0080582A" w:rsidSect="00A9048E">
      <w:footerReference w:type="default" r:id="rId9"/>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4E964" w14:textId="77777777" w:rsidR="00240C0A" w:rsidRDefault="00240C0A">
      <w:pPr>
        <w:spacing w:after="0"/>
      </w:pPr>
      <w:r>
        <w:separator/>
      </w:r>
    </w:p>
  </w:endnote>
  <w:endnote w:type="continuationSeparator" w:id="0">
    <w:p w14:paraId="40B55D07" w14:textId="77777777" w:rsidR="00240C0A" w:rsidRDefault="00240C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C0CB" w14:textId="2F22D1FD" w:rsidR="00645A75" w:rsidRDefault="00C70C09" w:rsidP="003E2D26">
    <w:pPr>
      <w:pStyle w:val="Footer"/>
    </w:pPr>
    <w:r>
      <w:t xml:space="preserve">Page </w:t>
    </w:r>
    <w:r>
      <w:fldChar w:fldCharType="begin"/>
    </w:r>
    <w:r>
      <w:instrText xml:space="preserve"> PAGE   \* MERGEFORMAT </w:instrText>
    </w:r>
    <w:r>
      <w:fldChar w:fldCharType="separate"/>
    </w:r>
    <w:r w:rsidR="00EA0D6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6460D" w14:textId="77777777" w:rsidR="00240C0A" w:rsidRDefault="00240C0A">
      <w:pPr>
        <w:spacing w:after="0"/>
      </w:pPr>
      <w:r>
        <w:separator/>
      </w:r>
    </w:p>
  </w:footnote>
  <w:footnote w:type="continuationSeparator" w:id="0">
    <w:p w14:paraId="0B5D33A6" w14:textId="77777777" w:rsidR="00240C0A" w:rsidRDefault="00240C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2"/>
  </w:num>
  <w:num w:numId="4">
    <w:abstractNumId w:val="10"/>
  </w:num>
  <w:num w:numId="5">
    <w:abstractNumId w:val="10"/>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B0"/>
    <w:rsid w:val="00067B14"/>
    <w:rsid w:val="00097A4E"/>
    <w:rsid w:val="000A3FA6"/>
    <w:rsid w:val="000C491A"/>
    <w:rsid w:val="001A148C"/>
    <w:rsid w:val="001C1A07"/>
    <w:rsid w:val="001E1E51"/>
    <w:rsid w:val="00216B82"/>
    <w:rsid w:val="00240C0A"/>
    <w:rsid w:val="0024197D"/>
    <w:rsid w:val="00290CC6"/>
    <w:rsid w:val="0029528B"/>
    <w:rsid w:val="002A0B0E"/>
    <w:rsid w:val="002E35E6"/>
    <w:rsid w:val="002F30E3"/>
    <w:rsid w:val="00311A57"/>
    <w:rsid w:val="00373B8D"/>
    <w:rsid w:val="003858A9"/>
    <w:rsid w:val="003B0391"/>
    <w:rsid w:val="003C1EC3"/>
    <w:rsid w:val="003E2D26"/>
    <w:rsid w:val="00403F49"/>
    <w:rsid w:val="004223A3"/>
    <w:rsid w:val="004679DE"/>
    <w:rsid w:val="0047050B"/>
    <w:rsid w:val="004B3A36"/>
    <w:rsid w:val="00540212"/>
    <w:rsid w:val="00544E8A"/>
    <w:rsid w:val="0059569D"/>
    <w:rsid w:val="00645A75"/>
    <w:rsid w:val="00673AB0"/>
    <w:rsid w:val="00673ED7"/>
    <w:rsid w:val="00694235"/>
    <w:rsid w:val="006C56D2"/>
    <w:rsid w:val="006E1981"/>
    <w:rsid w:val="006F7190"/>
    <w:rsid w:val="00741E95"/>
    <w:rsid w:val="00742400"/>
    <w:rsid w:val="00763449"/>
    <w:rsid w:val="00775901"/>
    <w:rsid w:val="007824E9"/>
    <w:rsid w:val="007A01EB"/>
    <w:rsid w:val="007D18C0"/>
    <w:rsid w:val="007E0C3F"/>
    <w:rsid w:val="00800935"/>
    <w:rsid w:val="0080582A"/>
    <w:rsid w:val="00855DE9"/>
    <w:rsid w:val="00865AAC"/>
    <w:rsid w:val="00883B4C"/>
    <w:rsid w:val="00897784"/>
    <w:rsid w:val="008A4937"/>
    <w:rsid w:val="008D416A"/>
    <w:rsid w:val="008D6FC0"/>
    <w:rsid w:val="009013E2"/>
    <w:rsid w:val="009550F6"/>
    <w:rsid w:val="009D1E5C"/>
    <w:rsid w:val="009D3D78"/>
    <w:rsid w:val="009E337C"/>
    <w:rsid w:val="009E6C16"/>
    <w:rsid w:val="009F092E"/>
    <w:rsid w:val="00A15E79"/>
    <w:rsid w:val="00A1627A"/>
    <w:rsid w:val="00A66C39"/>
    <w:rsid w:val="00A67D06"/>
    <w:rsid w:val="00A73EF9"/>
    <w:rsid w:val="00A9048E"/>
    <w:rsid w:val="00A9215E"/>
    <w:rsid w:val="00AB584E"/>
    <w:rsid w:val="00AE6FD1"/>
    <w:rsid w:val="00B15429"/>
    <w:rsid w:val="00B4621A"/>
    <w:rsid w:val="00B55513"/>
    <w:rsid w:val="00B766DC"/>
    <w:rsid w:val="00B96363"/>
    <w:rsid w:val="00B96BA5"/>
    <w:rsid w:val="00BA5A96"/>
    <w:rsid w:val="00BB654C"/>
    <w:rsid w:val="00C70C09"/>
    <w:rsid w:val="00CA7742"/>
    <w:rsid w:val="00CB4E9E"/>
    <w:rsid w:val="00D0176C"/>
    <w:rsid w:val="00D51F24"/>
    <w:rsid w:val="00D9274E"/>
    <w:rsid w:val="00DF314A"/>
    <w:rsid w:val="00E95DB1"/>
    <w:rsid w:val="00EA0D66"/>
    <w:rsid w:val="00EC22D2"/>
    <w:rsid w:val="00F14F49"/>
    <w:rsid w:val="00F649AF"/>
    <w:rsid w:val="00F723C3"/>
    <w:rsid w:val="00FB092A"/>
    <w:rsid w:val="00FE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EC1DB"/>
  <w15:chartTrackingRefBased/>
  <w15:docId w15:val="{9051288F-5DF8-41AF-B1AA-209EC851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1">
    <w:name w:val="Hashtag1"/>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semiHidden/>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customStyle="1" w:styleId="SmartHyperlink1">
    <w:name w:val="Smart Hyperlink1"/>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customStyle="1" w:styleId="UnresolvedMention1">
    <w:name w:val="Unresolved Mention1"/>
    <w:basedOn w:val="DefaultParagraphFont"/>
    <w:uiPriority w:val="99"/>
    <w:semiHidden/>
    <w:unhideWhenUsed/>
    <w:rsid w:val="006F7190"/>
    <w:rPr>
      <w:color w:val="595959" w:themeColor="text1" w:themeTint="A6"/>
      <w:shd w:val="clear" w:color="auto" w:fill="E6E6E6"/>
    </w:rPr>
  </w:style>
  <w:style w:type="character" w:customStyle="1" w:styleId="contentpasted0">
    <w:name w:val="contentpasted0"/>
    <w:basedOn w:val="DefaultParagraphFont"/>
    <w:rsid w:val="006E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1874">
      <w:bodyDiv w:val="1"/>
      <w:marLeft w:val="0"/>
      <w:marRight w:val="0"/>
      <w:marTop w:val="0"/>
      <w:marBottom w:val="0"/>
      <w:divBdr>
        <w:top w:val="none" w:sz="0" w:space="0" w:color="auto"/>
        <w:left w:val="none" w:sz="0" w:space="0" w:color="auto"/>
        <w:bottom w:val="none" w:sz="0" w:space="0" w:color="auto"/>
        <w:right w:val="none" w:sz="0" w:space="0" w:color="auto"/>
      </w:divBdr>
      <w:divsChild>
        <w:div w:id="32658710">
          <w:marLeft w:val="0"/>
          <w:marRight w:val="0"/>
          <w:marTop w:val="0"/>
          <w:marBottom w:val="525"/>
          <w:divBdr>
            <w:top w:val="none" w:sz="0" w:space="0" w:color="auto"/>
            <w:left w:val="none" w:sz="0" w:space="0" w:color="auto"/>
            <w:bottom w:val="none" w:sz="0" w:space="0" w:color="auto"/>
            <w:right w:val="none" w:sz="0" w:space="0" w:color="auto"/>
          </w:divBdr>
          <w:divsChild>
            <w:div w:id="202596922">
              <w:marLeft w:val="0"/>
              <w:marRight w:val="0"/>
              <w:marTop w:val="0"/>
              <w:marBottom w:val="0"/>
              <w:divBdr>
                <w:top w:val="none" w:sz="0" w:space="0" w:color="auto"/>
                <w:left w:val="none" w:sz="0" w:space="0" w:color="auto"/>
                <w:bottom w:val="none" w:sz="0" w:space="0" w:color="auto"/>
                <w:right w:val="none" w:sz="0" w:space="0" w:color="auto"/>
              </w:divBdr>
            </w:div>
          </w:divsChild>
        </w:div>
        <w:div w:id="1053777450">
          <w:marLeft w:val="0"/>
          <w:marRight w:val="0"/>
          <w:marTop w:val="0"/>
          <w:marBottom w:val="525"/>
          <w:divBdr>
            <w:top w:val="none" w:sz="0" w:space="0" w:color="auto"/>
            <w:left w:val="none" w:sz="0" w:space="0" w:color="auto"/>
            <w:bottom w:val="none" w:sz="0" w:space="0" w:color="auto"/>
            <w:right w:val="none" w:sz="0" w:space="0" w:color="auto"/>
          </w:divBdr>
          <w:divsChild>
            <w:div w:id="13195448">
              <w:marLeft w:val="0"/>
              <w:marRight w:val="0"/>
              <w:marTop w:val="0"/>
              <w:marBottom w:val="0"/>
              <w:divBdr>
                <w:top w:val="none" w:sz="0" w:space="0" w:color="auto"/>
                <w:left w:val="none" w:sz="0" w:space="0" w:color="auto"/>
                <w:bottom w:val="none" w:sz="0" w:space="0" w:color="auto"/>
                <w:right w:val="none" w:sz="0" w:space="0" w:color="auto"/>
              </w:divBdr>
            </w:div>
          </w:divsChild>
        </w:div>
        <w:div w:id="1350790154">
          <w:marLeft w:val="0"/>
          <w:marRight w:val="0"/>
          <w:marTop w:val="0"/>
          <w:marBottom w:val="525"/>
          <w:divBdr>
            <w:top w:val="none" w:sz="0" w:space="0" w:color="auto"/>
            <w:left w:val="none" w:sz="0" w:space="0" w:color="auto"/>
            <w:bottom w:val="none" w:sz="0" w:space="0" w:color="auto"/>
            <w:right w:val="none" w:sz="0" w:space="0" w:color="auto"/>
          </w:divBdr>
          <w:divsChild>
            <w:div w:id="1429352380">
              <w:marLeft w:val="0"/>
              <w:marRight w:val="0"/>
              <w:marTop w:val="0"/>
              <w:marBottom w:val="0"/>
              <w:divBdr>
                <w:top w:val="none" w:sz="0" w:space="0" w:color="auto"/>
                <w:left w:val="none" w:sz="0" w:space="0" w:color="auto"/>
                <w:bottom w:val="none" w:sz="0" w:space="0" w:color="auto"/>
                <w:right w:val="none" w:sz="0" w:space="0" w:color="auto"/>
              </w:divBdr>
            </w:div>
          </w:divsChild>
        </w:div>
        <w:div w:id="1597706982">
          <w:marLeft w:val="0"/>
          <w:marRight w:val="0"/>
          <w:marTop w:val="0"/>
          <w:marBottom w:val="525"/>
          <w:divBdr>
            <w:top w:val="none" w:sz="0" w:space="0" w:color="auto"/>
            <w:left w:val="none" w:sz="0" w:space="0" w:color="auto"/>
            <w:bottom w:val="none" w:sz="0" w:space="0" w:color="auto"/>
            <w:right w:val="none" w:sz="0" w:space="0" w:color="auto"/>
          </w:divBdr>
          <w:divsChild>
            <w:div w:id="14583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722364942">
      <w:bodyDiv w:val="1"/>
      <w:marLeft w:val="0"/>
      <w:marRight w:val="0"/>
      <w:marTop w:val="0"/>
      <w:marBottom w:val="0"/>
      <w:divBdr>
        <w:top w:val="none" w:sz="0" w:space="0" w:color="auto"/>
        <w:left w:val="none" w:sz="0" w:space="0" w:color="auto"/>
        <w:bottom w:val="none" w:sz="0" w:space="0" w:color="auto"/>
        <w:right w:val="none" w:sz="0" w:space="0" w:color="auto"/>
      </w:divBdr>
      <w:divsChild>
        <w:div w:id="215051571">
          <w:marLeft w:val="0"/>
          <w:marRight w:val="0"/>
          <w:marTop w:val="0"/>
          <w:marBottom w:val="525"/>
          <w:divBdr>
            <w:top w:val="none" w:sz="0" w:space="0" w:color="auto"/>
            <w:left w:val="none" w:sz="0" w:space="0" w:color="auto"/>
            <w:bottom w:val="none" w:sz="0" w:space="0" w:color="auto"/>
            <w:right w:val="none" w:sz="0" w:space="0" w:color="auto"/>
          </w:divBdr>
          <w:divsChild>
            <w:div w:id="1853643833">
              <w:marLeft w:val="0"/>
              <w:marRight w:val="0"/>
              <w:marTop w:val="0"/>
              <w:marBottom w:val="0"/>
              <w:divBdr>
                <w:top w:val="none" w:sz="0" w:space="0" w:color="auto"/>
                <w:left w:val="none" w:sz="0" w:space="0" w:color="auto"/>
                <w:bottom w:val="none" w:sz="0" w:space="0" w:color="auto"/>
                <w:right w:val="none" w:sz="0" w:space="0" w:color="auto"/>
              </w:divBdr>
            </w:div>
          </w:divsChild>
        </w:div>
        <w:div w:id="995769129">
          <w:marLeft w:val="0"/>
          <w:marRight w:val="0"/>
          <w:marTop w:val="0"/>
          <w:marBottom w:val="525"/>
          <w:divBdr>
            <w:top w:val="none" w:sz="0" w:space="0" w:color="auto"/>
            <w:left w:val="none" w:sz="0" w:space="0" w:color="auto"/>
            <w:bottom w:val="none" w:sz="0" w:space="0" w:color="auto"/>
            <w:right w:val="none" w:sz="0" w:space="0" w:color="auto"/>
          </w:divBdr>
          <w:divsChild>
            <w:div w:id="220210230">
              <w:marLeft w:val="0"/>
              <w:marRight w:val="0"/>
              <w:marTop w:val="0"/>
              <w:marBottom w:val="0"/>
              <w:divBdr>
                <w:top w:val="none" w:sz="0" w:space="0" w:color="auto"/>
                <w:left w:val="none" w:sz="0" w:space="0" w:color="auto"/>
                <w:bottom w:val="none" w:sz="0" w:space="0" w:color="auto"/>
                <w:right w:val="none" w:sz="0" w:space="0" w:color="auto"/>
              </w:divBdr>
            </w:div>
          </w:divsChild>
        </w:div>
        <w:div w:id="1098066130">
          <w:marLeft w:val="0"/>
          <w:marRight w:val="0"/>
          <w:marTop w:val="0"/>
          <w:marBottom w:val="525"/>
          <w:divBdr>
            <w:top w:val="none" w:sz="0" w:space="0" w:color="auto"/>
            <w:left w:val="none" w:sz="0" w:space="0" w:color="auto"/>
            <w:bottom w:val="none" w:sz="0" w:space="0" w:color="auto"/>
            <w:right w:val="none" w:sz="0" w:space="0" w:color="auto"/>
          </w:divBdr>
          <w:divsChild>
            <w:div w:id="602998212">
              <w:marLeft w:val="0"/>
              <w:marRight w:val="0"/>
              <w:marTop w:val="0"/>
              <w:marBottom w:val="0"/>
              <w:divBdr>
                <w:top w:val="none" w:sz="0" w:space="0" w:color="auto"/>
                <w:left w:val="none" w:sz="0" w:space="0" w:color="auto"/>
                <w:bottom w:val="none" w:sz="0" w:space="0" w:color="auto"/>
                <w:right w:val="none" w:sz="0" w:space="0" w:color="auto"/>
              </w:divBdr>
            </w:div>
          </w:divsChild>
        </w:div>
        <w:div w:id="1640264181">
          <w:marLeft w:val="0"/>
          <w:marRight w:val="0"/>
          <w:marTop w:val="0"/>
          <w:marBottom w:val="525"/>
          <w:divBdr>
            <w:top w:val="none" w:sz="0" w:space="0" w:color="auto"/>
            <w:left w:val="none" w:sz="0" w:space="0" w:color="auto"/>
            <w:bottom w:val="none" w:sz="0" w:space="0" w:color="auto"/>
            <w:right w:val="none" w:sz="0" w:space="0" w:color="auto"/>
          </w:divBdr>
          <w:divsChild>
            <w:div w:id="6047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5683">
      <w:bodyDiv w:val="1"/>
      <w:marLeft w:val="0"/>
      <w:marRight w:val="0"/>
      <w:marTop w:val="0"/>
      <w:marBottom w:val="0"/>
      <w:divBdr>
        <w:top w:val="none" w:sz="0" w:space="0" w:color="auto"/>
        <w:left w:val="none" w:sz="0" w:space="0" w:color="auto"/>
        <w:bottom w:val="none" w:sz="0" w:space="0" w:color="auto"/>
        <w:right w:val="none" w:sz="0" w:space="0" w:color="auto"/>
      </w:divBdr>
      <w:divsChild>
        <w:div w:id="840704501">
          <w:marLeft w:val="0"/>
          <w:marRight w:val="0"/>
          <w:marTop w:val="0"/>
          <w:marBottom w:val="75"/>
          <w:divBdr>
            <w:top w:val="none" w:sz="0" w:space="0" w:color="auto"/>
            <w:left w:val="none" w:sz="0" w:space="0" w:color="auto"/>
            <w:bottom w:val="none" w:sz="0" w:space="0" w:color="auto"/>
            <w:right w:val="none" w:sz="0" w:space="0" w:color="auto"/>
          </w:divBdr>
          <w:divsChild>
            <w:div w:id="838734127">
              <w:marLeft w:val="0"/>
              <w:marRight w:val="0"/>
              <w:marTop w:val="0"/>
              <w:marBottom w:val="0"/>
              <w:divBdr>
                <w:top w:val="none" w:sz="0" w:space="0" w:color="auto"/>
                <w:left w:val="none" w:sz="0" w:space="0" w:color="auto"/>
                <w:bottom w:val="none" w:sz="0" w:space="0" w:color="auto"/>
                <w:right w:val="none" w:sz="0" w:space="0" w:color="auto"/>
              </w:divBdr>
            </w:div>
          </w:divsChild>
        </w:div>
        <w:div w:id="942685628">
          <w:marLeft w:val="0"/>
          <w:marRight w:val="0"/>
          <w:marTop w:val="0"/>
          <w:marBottom w:val="75"/>
          <w:divBdr>
            <w:top w:val="none" w:sz="0" w:space="0" w:color="auto"/>
            <w:left w:val="none" w:sz="0" w:space="0" w:color="auto"/>
            <w:bottom w:val="none" w:sz="0" w:space="0" w:color="auto"/>
            <w:right w:val="none" w:sz="0" w:space="0" w:color="auto"/>
          </w:divBdr>
          <w:divsChild>
            <w:div w:id="11188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4605">
      <w:bodyDiv w:val="1"/>
      <w:marLeft w:val="0"/>
      <w:marRight w:val="0"/>
      <w:marTop w:val="0"/>
      <w:marBottom w:val="0"/>
      <w:divBdr>
        <w:top w:val="none" w:sz="0" w:space="0" w:color="auto"/>
        <w:left w:val="none" w:sz="0" w:space="0" w:color="auto"/>
        <w:bottom w:val="none" w:sz="0" w:space="0" w:color="auto"/>
        <w:right w:val="none" w:sz="0" w:space="0" w:color="auto"/>
      </w:divBdr>
    </w:div>
    <w:div w:id="2056151740">
      <w:bodyDiv w:val="1"/>
      <w:marLeft w:val="0"/>
      <w:marRight w:val="0"/>
      <w:marTop w:val="0"/>
      <w:marBottom w:val="0"/>
      <w:divBdr>
        <w:top w:val="none" w:sz="0" w:space="0" w:color="auto"/>
        <w:left w:val="none" w:sz="0" w:space="0" w:color="auto"/>
        <w:bottom w:val="none" w:sz="0" w:space="0" w:color="auto"/>
        <w:right w:val="none" w:sz="0" w:space="0" w:color="auto"/>
      </w:divBdr>
      <w:divsChild>
        <w:div w:id="1138038360">
          <w:marLeft w:val="0"/>
          <w:marRight w:val="0"/>
          <w:marTop w:val="0"/>
          <w:marBottom w:val="525"/>
          <w:divBdr>
            <w:top w:val="none" w:sz="0" w:space="0" w:color="auto"/>
            <w:left w:val="none" w:sz="0" w:space="0" w:color="auto"/>
            <w:bottom w:val="none" w:sz="0" w:space="0" w:color="auto"/>
            <w:right w:val="none" w:sz="0" w:space="0" w:color="auto"/>
          </w:divBdr>
          <w:divsChild>
            <w:div w:id="48070039">
              <w:marLeft w:val="0"/>
              <w:marRight w:val="0"/>
              <w:marTop w:val="0"/>
              <w:marBottom w:val="0"/>
              <w:divBdr>
                <w:top w:val="none" w:sz="0" w:space="0" w:color="auto"/>
                <w:left w:val="none" w:sz="0" w:space="0" w:color="auto"/>
                <w:bottom w:val="none" w:sz="0" w:space="0" w:color="auto"/>
                <w:right w:val="none" w:sz="0" w:space="0" w:color="auto"/>
              </w:divBdr>
            </w:div>
          </w:divsChild>
        </w:div>
        <w:div w:id="1404447039">
          <w:marLeft w:val="0"/>
          <w:marRight w:val="0"/>
          <w:marTop w:val="0"/>
          <w:marBottom w:val="525"/>
          <w:divBdr>
            <w:top w:val="none" w:sz="0" w:space="0" w:color="auto"/>
            <w:left w:val="none" w:sz="0" w:space="0" w:color="auto"/>
            <w:bottom w:val="none" w:sz="0" w:space="0" w:color="auto"/>
            <w:right w:val="none" w:sz="0" w:space="0" w:color="auto"/>
          </w:divBdr>
          <w:divsChild>
            <w:div w:id="126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ly@bestw.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w\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ABE3AB59FA4C0BA7CEEB06EB6CB0BD"/>
        <w:category>
          <w:name w:val="General"/>
          <w:gallery w:val="placeholder"/>
        </w:category>
        <w:types>
          <w:type w:val="bbPlcHdr"/>
        </w:types>
        <w:behaviors>
          <w:behavior w:val="content"/>
        </w:behaviors>
        <w:guid w:val="{74675512-7D59-4677-A792-BF75E4A0B3D3}"/>
      </w:docPartPr>
      <w:docPartBody>
        <w:p w:rsidR="002843D3" w:rsidRDefault="001F4EDD">
          <w:pPr>
            <w:pStyle w:val="C1ABE3AB59FA4C0BA7CEEB06EB6CB0BD"/>
          </w:pPr>
          <w:r>
            <w:t>Syllabus</w:t>
          </w:r>
        </w:p>
      </w:docPartBody>
    </w:docPart>
    <w:docPart>
      <w:docPartPr>
        <w:name w:val="E09BE37C86D4491A9FC10356BFB2478E"/>
        <w:category>
          <w:name w:val="General"/>
          <w:gallery w:val="placeholder"/>
        </w:category>
        <w:types>
          <w:type w:val="bbPlcHdr"/>
        </w:types>
        <w:behaviors>
          <w:behavior w:val="content"/>
        </w:behaviors>
        <w:guid w:val="{3F67C352-2978-47F1-A033-855669D5F3D4}"/>
      </w:docPartPr>
      <w:docPartBody>
        <w:p w:rsidR="002843D3" w:rsidRDefault="001F4EDD">
          <w:pPr>
            <w:pStyle w:val="E09BE37C86D4491A9FC10356BFB2478E"/>
          </w:pPr>
          <w:r>
            <w:t>Instructor</w:t>
          </w:r>
        </w:p>
      </w:docPartBody>
    </w:docPart>
    <w:docPart>
      <w:docPartPr>
        <w:name w:val="71399DB7B82544CFB5F01B6D580021F1"/>
        <w:category>
          <w:name w:val="General"/>
          <w:gallery w:val="placeholder"/>
        </w:category>
        <w:types>
          <w:type w:val="bbPlcHdr"/>
        </w:types>
        <w:behaviors>
          <w:behavior w:val="content"/>
        </w:behaviors>
        <w:guid w:val="{1F268886-19B9-4DCE-AE00-46892735EBC4}"/>
      </w:docPartPr>
      <w:docPartBody>
        <w:p w:rsidR="002843D3" w:rsidRDefault="001F4EDD">
          <w:pPr>
            <w:pStyle w:val="71399DB7B82544CFB5F01B6D580021F1"/>
          </w:pPr>
          <w:r>
            <w:t>Email</w:t>
          </w:r>
        </w:p>
      </w:docPartBody>
    </w:docPart>
    <w:docPart>
      <w:docPartPr>
        <w:name w:val="7D53EB0462AC455684C7E33595F87210"/>
        <w:category>
          <w:name w:val="General"/>
          <w:gallery w:val="placeholder"/>
        </w:category>
        <w:types>
          <w:type w:val="bbPlcHdr"/>
        </w:types>
        <w:behaviors>
          <w:behavior w:val="content"/>
        </w:behaviors>
        <w:guid w:val="{5F6CA056-9BEF-4AC5-97F1-C4C5A6C814FC}"/>
      </w:docPartPr>
      <w:docPartBody>
        <w:p w:rsidR="002843D3" w:rsidRDefault="001F4EDD">
          <w:pPr>
            <w:pStyle w:val="7D53EB0462AC455684C7E33595F87210"/>
          </w:pPr>
          <w:r>
            <w:t xml:space="preserve">Required Text </w:t>
          </w:r>
        </w:p>
      </w:docPartBody>
    </w:docPart>
    <w:docPart>
      <w:docPartPr>
        <w:name w:val="6E3A0F03930140E295338CE3D2712AEF"/>
        <w:category>
          <w:name w:val="General"/>
          <w:gallery w:val="placeholder"/>
        </w:category>
        <w:types>
          <w:type w:val="bbPlcHdr"/>
        </w:types>
        <w:behaviors>
          <w:behavior w:val="content"/>
        </w:behaviors>
        <w:guid w:val="{5BB9DB88-9B29-440C-8E04-2EBA73E11B20}"/>
      </w:docPartPr>
      <w:docPartBody>
        <w:p w:rsidR="002843D3" w:rsidRDefault="001F4EDD">
          <w:pPr>
            <w:pStyle w:val="6E3A0F03930140E295338CE3D2712AEF"/>
          </w:pPr>
          <w:r>
            <w:t>Topic</w:t>
          </w:r>
        </w:p>
      </w:docPartBody>
    </w:docPart>
    <w:docPart>
      <w:docPartPr>
        <w:name w:val="7A8FA30592314DDDB2B101B120A3A9AC"/>
        <w:category>
          <w:name w:val="General"/>
          <w:gallery w:val="placeholder"/>
        </w:category>
        <w:types>
          <w:type w:val="bbPlcHdr"/>
        </w:types>
        <w:behaviors>
          <w:behavior w:val="content"/>
        </w:behaviors>
        <w:guid w:val="{C1BA5C44-C93B-4A2C-A449-B8C148211E50}"/>
      </w:docPartPr>
      <w:docPartBody>
        <w:p w:rsidR="002843D3" w:rsidRDefault="001F4EDD">
          <w:pPr>
            <w:pStyle w:val="7A8FA30592314DDDB2B101B120A3A9AC"/>
          </w:pPr>
          <w:r>
            <w:t>Reading</w:t>
          </w:r>
        </w:p>
      </w:docPartBody>
    </w:docPart>
    <w:docPart>
      <w:docPartPr>
        <w:name w:val="0BDB0F7761F64630BB025B16C13A9A64"/>
        <w:category>
          <w:name w:val="General"/>
          <w:gallery w:val="placeholder"/>
        </w:category>
        <w:types>
          <w:type w:val="bbPlcHdr"/>
        </w:types>
        <w:behaviors>
          <w:behavior w:val="content"/>
        </w:behaviors>
        <w:guid w:val="{2F724B6A-FFCE-4E98-A8FE-8A7104355694}"/>
      </w:docPartPr>
      <w:docPartBody>
        <w:p w:rsidR="002843D3" w:rsidRDefault="001F4EDD">
          <w:pPr>
            <w:pStyle w:val="0BDB0F7761F64630BB025B16C13A9A64"/>
          </w:pPr>
          <w:r>
            <w:t>Exam Schedule</w:t>
          </w:r>
        </w:p>
      </w:docPartBody>
    </w:docPart>
    <w:docPart>
      <w:docPartPr>
        <w:name w:val="8881DEC024664AF2A828A6953E390808"/>
        <w:category>
          <w:name w:val="General"/>
          <w:gallery w:val="placeholder"/>
        </w:category>
        <w:types>
          <w:type w:val="bbPlcHdr"/>
        </w:types>
        <w:behaviors>
          <w:behavior w:val="content"/>
        </w:behaviors>
        <w:guid w:val="{FAEA74B0-9A17-4225-B5D6-15995E1028A1}"/>
      </w:docPartPr>
      <w:docPartBody>
        <w:p w:rsidR="002843D3" w:rsidRDefault="001F4EDD">
          <w:pPr>
            <w:pStyle w:val="8881DEC024664AF2A828A6953E390808"/>
          </w:pPr>
          <w:r>
            <w:t>Date</w:t>
          </w:r>
        </w:p>
      </w:docPartBody>
    </w:docPart>
    <w:docPart>
      <w:docPartPr>
        <w:name w:val="C5280CF1B7AF403FA9A0073E454AFC71"/>
        <w:category>
          <w:name w:val="General"/>
          <w:gallery w:val="placeholder"/>
        </w:category>
        <w:types>
          <w:type w:val="bbPlcHdr"/>
        </w:types>
        <w:behaviors>
          <w:behavior w:val="content"/>
        </w:behaviors>
        <w:guid w:val="{7CC90CA9-4541-4DF2-96BD-D3EC23E9FA85}"/>
      </w:docPartPr>
      <w:docPartBody>
        <w:p w:rsidR="002843D3" w:rsidRDefault="001F4EDD">
          <w:pPr>
            <w:pStyle w:val="C5280CF1B7AF403FA9A0073E454AFC71"/>
          </w:pPr>
          <w:r>
            <w:t>Subject</w:t>
          </w:r>
        </w:p>
      </w:docPartBody>
    </w:docPart>
    <w:docPart>
      <w:docPartPr>
        <w:name w:val="ABCF9D246B844EBAA2A35B0332D5E7B4"/>
        <w:category>
          <w:name w:val="General"/>
          <w:gallery w:val="placeholder"/>
        </w:category>
        <w:types>
          <w:type w:val="bbPlcHdr"/>
        </w:types>
        <w:behaviors>
          <w:behavior w:val="content"/>
        </w:behaviors>
        <w:guid w:val="{816E58A3-ACDE-4E92-9CD9-3172791670B8}"/>
      </w:docPartPr>
      <w:docPartBody>
        <w:p w:rsidR="002843D3" w:rsidRDefault="001F4EDD">
          <w:pPr>
            <w:pStyle w:val="ABCF9D246B844EBAA2A35B0332D5E7B4"/>
          </w:pPr>
          <w:r>
            <w:t>Additional Information and Resources</w:t>
          </w:r>
        </w:p>
      </w:docPartBody>
    </w:docPart>
    <w:docPart>
      <w:docPartPr>
        <w:name w:val="3E861EBEEA824A40B97A5D4AD57E73AE"/>
        <w:category>
          <w:name w:val="General"/>
          <w:gallery w:val="placeholder"/>
        </w:category>
        <w:types>
          <w:type w:val="bbPlcHdr"/>
        </w:types>
        <w:behaviors>
          <w:behavior w:val="content"/>
        </w:behaviors>
        <w:guid w:val="{7E967971-B4A2-4311-BBF3-075414B49947}"/>
      </w:docPartPr>
      <w:docPartBody>
        <w:p w:rsidR="002843D3" w:rsidRDefault="002843D3" w:rsidP="002843D3">
          <w:pPr>
            <w:pStyle w:val="3E861EBEEA824A40B97A5D4AD57E73AE"/>
          </w:pPr>
          <w:r>
            <w:t>Optional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DD"/>
    <w:rsid w:val="001F4EDD"/>
    <w:rsid w:val="00274B4D"/>
    <w:rsid w:val="002843D3"/>
    <w:rsid w:val="00AF089C"/>
    <w:rsid w:val="00BE15CE"/>
    <w:rsid w:val="00D501E6"/>
    <w:rsid w:val="00D9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ABE3AB59FA4C0BA7CEEB06EB6CB0BD">
    <w:name w:val="C1ABE3AB59FA4C0BA7CEEB06EB6CB0BD"/>
  </w:style>
  <w:style w:type="paragraph" w:customStyle="1" w:styleId="E09BE37C86D4491A9FC10356BFB2478E">
    <w:name w:val="E09BE37C86D4491A9FC10356BFB2478E"/>
  </w:style>
  <w:style w:type="paragraph" w:customStyle="1" w:styleId="71399DB7B82544CFB5F01B6D580021F1">
    <w:name w:val="71399DB7B82544CFB5F01B6D580021F1"/>
  </w:style>
  <w:style w:type="character" w:styleId="Strong">
    <w:name w:val="Strong"/>
    <w:basedOn w:val="DefaultParagraphFont"/>
    <w:uiPriority w:val="1"/>
    <w:qFormat/>
    <w:rPr>
      <w:b/>
      <w:bCs/>
      <w:color w:val="262626" w:themeColor="text1" w:themeTint="D9"/>
    </w:rPr>
  </w:style>
  <w:style w:type="paragraph" w:customStyle="1" w:styleId="7D53EB0462AC455684C7E33595F87210">
    <w:name w:val="7D53EB0462AC455684C7E33595F87210"/>
  </w:style>
  <w:style w:type="paragraph" w:customStyle="1" w:styleId="6E3A0F03930140E295338CE3D2712AEF">
    <w:name w:val="6E3A0F03930140E295338CE3D2712AEF"/>
  </w:style>
  <w:style w:type="paragraph" w:customStyle="1" w:styleId="7A8FA30592314DDDB2B101B120A3A9AC">
    <w:name w:val="7A8FA30592314DDDB2B101B120A3A9AC"/>
  </w:style>
  <w:style w:type="paragraph" w:customStyle="1" w:styleId="0BDB0F7761F64630BB025B16C13A9A64">
    <w:name w:val="0BDB0F7761F64630BB025B16C13A9A64"/>
  </w:style>
  <w:style w:type="paragraph" w:customStyle="1" w:styleId="8881DEC024664AF2A828A6953E390808">
    <w:name w:val="8881DEC024664AF2A828A6953E390808"/>
  </w:style>
  <w:style w:type="paragraph" w:customStyle="1" w:styleId="C5280CF1B7AF403FA9A0073E454AFC71">
    <w:name w:val="C5280CF1B7AF403FA9A0073E454AFC71"/>
  </w:style>
  <w:style w:type="paragraph" w:customStyle="1" w:styleId="ABCF9D246B844EBAA2A35B0332D5E7B4">
    <w:name w:val="ABCF9D246B844EBAA2A35B0332D5E7B4"/>
  </w:style>
  <w:style w:type="paragraph" w:customStyle="1" w:styleId="3E861EBEEA824A40B97A5D4AD57E73AE">
    <w:name w:val="3E861EBEEA824A40B97A5D4AD57E73AE"/>
    <w:rsid w:val="00284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Template>
  <TotalTime>0</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Stifel</dc:creator>
  <cp:keywords/>
  <dc:description/>
  <cp:lastModifiedBy>Best, Waldo (KBW-New York 7th Ave)</cp:lastModifiedBy>
  <cp:revision>2</cp:revision>
  <dcterms:created xsi:type="dcterms:W3CDTF">2024-04-17T19:30:00Z</dcterms:created>
  <dcterms:modified xsi:type="dcterms:W3CDTF">2024-04-17T19:30:00Z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